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hd w:val="clear" w:color="auto" w:fill="FFFFFF"/>
        <w:spacing w:beforeAutospacing="0" w:afterAutospacing="0"/>
        <w:jc w:val="center"/>
        <w:rPr>
          <w:rFonts w:ascii="方正小标宋简体" w:hAnsi="方正小标宋简体" w:eastAsia="方正小标宋简体" w:cs="方正小标宋简体"/>
          <w:b w:val="0"/>
          <w:color w:val="000000"/>
          <w:sz w:val="36"/>
          <w:szCs w:val="36"/>
          <w:shd w:val="clear" w:color="auto" w:fill="FFFFFF"/>
        </w:rPr>
      </w:pPr>
      <w:r>
        <w:rPr>
          <w:rFonts w:ascii="方正小标宋简体" w:hAnsi="方正小标宋简体" w:eastAsia="方正小标宋简体" w:cs="方正小标宋简体"/>
          <w:b w:val="0"/>
          <w:color w:val="000000"/>
          <w:sz w:val="36"/>
          <w:szCs w:val="36"/>
          <w:shd w:val="clear" w:color="auto" w:fill="FFFFFF"/>
        </w:rPr>
        <w:t>水利与建筑工程学院202</w:t>
      </w:r>
      <w:r>
        <w:rPr>
          <w:rFonts w:hint="eastAsia" w:ascii="方正小标宋简体" w:hAnsi="方正小标宋简体" w:eastAsia="方正小标宋简体" w:cs="方正小标宋简体"/>
          <w:b w:val="0"/>
          <w:color w:val="000000"/>
          <w:sz w:val="36"/>
          <w:szCs w:val="36"/>
          <w:shd w:val="clear" w:color="auto" w:fill="FFFFFF"/>
          <w:lang w:val="en-US" w:eastAsia="zh-CN"/>
        </w:rPr>
        <w:t>2</w:t>
      </w:r>
      <w:r>
        <w:rPr>
          <w:rFonts w:ascii="方正小标宋简体" w:hAnsi="方正小标宋简体" w:eastAsia="方正小标宋简体" w:cs="方正小标宋简体"/>
          <w:b w:val="0"/>
          <w:color w:val="000000"/>
          <w:sz w:val="36"/>
          <w:szCs w:val="36"/>
          <w:shd w:val="clear" w:color="auto" w:fill="FFFFFF"/>
        </w:rPr>
        <w:t>年专业学位硕士研究生</w:t>
      </w:r>
    </w:p>
    <w:p>
      <w:pPr>
        <w:pStyle w:val="2"/>
        <w:widowControl/>
        <w:shd w:val="clear" w:color="auto" w:fill="FFFFFF"/>
        <w:spacing w:beforeAutospacing="0" w:afterAutospacing="0"/>
        <w:jc w:val="center"/>
        <w:rPr>
          <w:rFonts w:hint="default" w:ascii="方正小标宋简体" w:hAnsi="方正小标宋简体" w:eastAsia="方正小标宋简体" w:cs="方正小标宋简体"/>
          <w:b w:val="0"/>
          <w:color w:val="000000"/>
          <w:spacing w:val="-6"/>
          <w:sz w:val="36"/>
          <w:szCs w:val="36"/>
        </w:rPr>
      </w:pPr>
      <w:r>
        <w:rPr>
          <w:rFonts w:ascii="方正小标宋简体" w:hAnsi="方正小标宋简体" w:eastAsia="方正小标宋简体" w:cs="方正小标宋简体"/>
          <w:b w:val="0"/>
          <w:color w:val="000000"/>
          <w:spacing w:val="-6"/>
          <w:sz w:val="36"/>
          <w:szCs w:val="36"/>
          <w:shd w:val="clear" w:color="auto" w:fill="FFFFFF"/>
        </w:rPr>
        <w:t>“</w:t>
      </w:r>
      <w:r>
        <w:rPr>
          <w:rFonts w:hint="eastAsia" w:ascii="方正小标宋简体" w:hAnsi="方正小标宋简体" w:eastAsia="方正小标宋简体" w:cs="方正小标宋简体"/>
          <w:b w:val="0"/>
          <w:color w:val="000000"/>
          <w:spacing w:val="-6"/>
          <w:sz w:val="36"/>
          <w:szCs w:val="36"/>
          <w:shd w:val="clear" w:color="auto" w:fill="FFFFFF"/>
        </w:rPr>
        <w:t>水利行业重点科研院所与重大工程建设</w:t>
      </w:r>
      <w:r>
        <w:rPr>
          <w:rFonts w:ascii="方正小标宋简体" w:hAnsi="方正小标宋简体" w:eastAsia="方正小标宋简体" w:cs="方正小标宋简体"/>
          <w:b w:val="0"/>
          <w:color w:val="000000"/>
          <w:spacing w:val="-6"/>
          <w:sz w:val="36"/>
          <w:szCs w:val="36"/>
          <w:shd w:val="clear" w:color="auto" w:fill="FFFFFF"/>
        </w:rPr>
        <w:t>”专项招生公告</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为了进一步适应国家经济建设和社会发展对人才的迫切需要，培养和造就具有强烈社会责任感、奉献精神、创新创业能力，同时兼具国际化视野，综合素质高、实践能力强，有志服务于现代土木水利发展的高层次应用型</w:t>
      </w:r>
      <w:r>
        <w:rPr>
          <w:rFonts w:hint="eastAsia" w:ascii="仿宋_GB2312" w:hAnsi="Times New Roman" w:eastAsia="仿宋_GB2312"/>
          <w:kern w:val="2"/>
          <w:sz w:val="32"/>
          <w:szCs w:val="32"/>
          <w:lang w:val="en-US" w:eastAsia="zh-CN"/>
        </w:rPr>
        <w:t>人才</w:t>
      </w:r>
      <w:r>
        <w:rPr>
          <w:rFonts w:hint="eastAsia" w:ascii="仿宋_GB2312" w:hAnsi="Times New Roman" w:eastAsia="仿宋_GB2312"/>
          <w:kern w:val="2"/>
          <w:sz w:val="32"/>
          <w:szCs w:val="32"/>
        </w:rPr>
        <w:t>，202</w:t>
      </w:r>
      <w:r>
        <w:rPr>
          <w:rFonts w:hint="eastAsia" w:ascii="仿宋_GB2312" w:hAnsi="Times New Roman" w:eastAsia="仿宋_GB2312"/>
          <w:kern w:val="2"/>
          <w:sz w:val="32"/>
          <w:szCs w:val="32"/>
          <w:lang w:val="en-US" w:eastAsia="zh-CN"/>
        </w:rPr>
        <w:t>2</w:t>
      </w:r>
      <w:r>
        <w:rPr>
          <w:rFonts w:hint="eastAsia" w:ascii="仿宋_GB2312" w:hAnsi="Times New Roman" w:eastAsia="仿宋_GB2312"/>
          <w:kern w:val="2"/>
          <w:sz w:val="32"/>
          <w:szCs w:val="32"/>
        </w:rPr>
        <w:t>年在土木水利</w:t>
      </w:r>
      <w:r>
        <w:rPr>
          <w:rFonts w:hint="eastAsia" w:ascii="仿宋_GB2312" w:hAnsi="Times New Roman" w:eastAsia="仿宋_GB2312"/>
          <w:kern w:val="2"/>
          <w:sz w:val="32"/>
          <w:szCs w:val="32"/>
          <w:lang w:val="en-US" w:eastAsia="zh-CN"/>
        </w:rPr>
        <w:t>类别</w:t>
      </w:r>
      <w:r>
        <w:rPr>
          <w:rFonts w:hint="eastAsia" w:ascii="仿宋_GB2312" w:hAnsi="Times New Roman" w:eastAsia="仿宋_GB2312"/>
          <w:kern w:val="2"/>
          <w:sz w:val="32"/>
          <w:szCs w:val="32"/>
        </w:rPr>
        <w:t>专业学位研究生中设置“水利行业重点科研院所与重大工程建设”专项。</w:t>
      </w:r>
    </w:p>
    <w:p>
      <w:pPr>
        <w:pStyle w:val="2"/>
        <w:widowControl/>
        <w:spacing w:beforeAutospacing="0" w:afterAutospacing="0" w:line="560" w:lineRule="exact"/>
        <w:ind w:firstLine="640" w:firstLineChars="200"/>
        <w:jc w:val="both"/>
        <w:rPr>
          <w:rFonts w:hint="default" w:ascii="Times New Roman" w:hAnsi="Times New Roman" w:eastAsia="黑体"/>
          <w:b w:val="0"/>
          <w:sz w:val="32"/>
          <w:szCs w:val="32"/>
        </w:rPr>
      </w:pPr>
      <w:r>
        <w:rPr>
          <w:rFonts w:ascii="Times New Roman" w:hAnsi="Times New Roman" w:eastAsia="黑体"/>
          <w:b w:val="0"/>
          <w:sz w:val="32"/>
          <w:szCs w:val="32"/>
        </w:rPr>
        <w:t>一、专项简介</w:t>
      </w:r>
    </w:p>
    <w:p>
      <w:pPr>
        <w:pStyle w:val="2"/>
        <w:widowControl/>
        <w:spacing w:beforeAutospacing="0" w:afterAutospacing="0" w:line="560" w:lineRule="exact"/>
        <w:ind w:firstLine="640" w:firstLineChars="200"/>
        <w:jc w:val="both"/>
        <w:rPr>
          <w:rFonts w:hint="eastAsia" w:ascii="仿宋_GB2312" w:hAnsi="Times New Roman" w:eastAsia="仿宋_GB2312"/>
          <w:b w:val="0"/>
          <w:bCs/>
          <w:kern w:val="2"/>
          <w:sz w:val="32"/>
          <w:szCs w:val="32"/>
        </w:rPr>
      </w:pPr>
      <w:r>
        <w:rPr>
          <w:rFonts w:hint="eastAsia" w:ascii="仿宋_GB2312" w:hAnsi="Times New Roman" w:eastAsia="仿宋_GB2312"/>
          <w:b w:val="0"/>
          <w:bCs/>
          <w:kern w:val="2"/>
          <w:sz w:val="32"/>
          <w:szCs w:val="32"/>
        </w:rPr>
        <w:t>本专项根据水利行业重点科研院所与重大工程建设的需求，以“聚焦前沿、面向未来、交叉创新”为培养理念，为我国的水利行业培养创新性、复合型、应用型高水平专业人才。在充分发挥我院水利工程的优势前提下，以水利工程建设、生态环境保护和水土资源的高效利用为研究方向，以解决“黄河流域生态保护与高质量发展”、“一带一路”、“南水北调”等重点项目与重大工程中存在的工程技术问题为目标，重点研究水利工程安全与灾害防控、黄河流域水沙调控与治理、水资源可持续利用与优化配置、农业水利与现代灌区建设、非饱和土与特殊土工程性质及应用等方面的关键工程技术难题，为全面建成社会主义现代化强国提供强有力的水利人才支撑和技术保障。</w:t>
      </w:r>
    </w:p>
    <w:p>
      <w:pPr>
        <w:pStyle w:val="2"/>
        <w:widowControl/>
        <w:spacing w:beforeAutospacing="0" w:afterAutospacing="0" w:line="560" w:lineRule="exact"/>
        <w:ind w:firstLine="640" w:firstLineChars="200"/>
        <w:jc w:val="both"/>
        <w:rPr>
          <w:rFonts w:hint="default" w:ascii="Times New Roman" w:hAnsi="Times New Roman" w:eastAsia="黑体"/>
          <w:b w:val="0"/>
          <w:sz w:val="32"/>
          <w:szCs w:val="32"/>
        </w:rPr>
      </w:pPr>
      <w:r>
        <w:rPr>
          <w:rFonts w:ascii="Times New Roman" w:hAnsi="Times New Roman" w:eastAsia="黑体"/>
          <w:b w:val="0"/>
          <w:sz w:val="32"/>
          <w:szCs w:val="32"/>
        </w:rPr>
        <w:t>二、培养特色</w:t>
      </w:r>
    </w:p>
    <w:p>
      <w:pPr>
        <w:pStyle w:val="2"/>
        <w:widowControl/>
        <w:spacing w:beforeAutospacing="0" w:afterAutospacing="0" w:line="560" w:lineRule="exact"/>
        <w:ind w:firstLine="640" w:firstLineChars="200"/>
        <w:jc w:val="both"/>
        <w:rPr>
          <w:rFonts w:hint="eastAsia" w:ascii="仿宋_GB2312" w:hAnsi="Times New Roman" w:eastAsia="仿宋_GB2312"/>
          <w:b w:val="0"/>
          <w:bCs/>
          <w:kern w:val="2"/>
          <w:sz w:val="32"/>
          <w:szCs w:val="32"/>
        </w:rPr>
      </w:pPr>
      <w:r>
        <w:rPr>
          <w:rFonts w:hint="eastAsia" w:ascii="仿宋_GB2312" w:hAnsi="Times New Roman" w:eastAsia="仿宋_GB2312"/>
          <w:b w:val="0"/>
          <w:bCs/>
          <w:kern w:val="2"/>
          <w:sz w:val="32"/>
          <w:szCs w:val="32"/>
        </w:rPr>
        <w:t>结合国家重大科研项目和重大工程建设项目，采用“校院（企）联合”、“双导师制”、“联合培养”方式，培养体系由专业理论学习、工程实践训练、综合素质培养三个模块组成，使毕业生能与行业需求做到无缝接轨。</w:t>
      </w:r>
    </w:p>
    <w:p>
      <w:pPr>
        <w:pStyle w:val="2"/>
        <w:widowControl/>
        <w:spacing w:beforeAutospacing="0" w:afterAutospacing="0" w:line="560" w:lineRule="exact"/>
        <w:ind w:firstLine="640" w:firstLineChars="200"/>
        <w:jc w:val="both"/>
        <w:rPr>
          <w:rFonts w:hint="default" w:ascii="Times New Roman" w:hAnsi="Times New Roman" w:eastAsia="黑体"/>
          <w:b w:val="0"/>
          <w:sz w:val="32"/>
          <w:szCs w:val="32"/>
        </w:rPr>
      </w:pPr>
      <w:r>
        <w:rPr>
          <w:rFonts w:ascii="Times New Roman" w:hAnsi="Times New Roman" w:eastAsia="黑体"/>
          <w:b w:val="0"/>
          <w:sz w:val="32"/>
          <w:szCs w:val="32"/>
        </w:rPr>
        <w:t>三、招生对象及计划</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凡接到我院复试通知的土木水利</w:t>
      </w:r>
      <w:r>
        <w:rPr>
          <w:rFonts w:hint="eastAsia" w:ascii="仿宋_GB2312" w:hAnsi="Times New Roman" w:eastAsia="仿宋_GB2312"/>
          <w:kern w:val="2"/>
          <w:sz w:val="32"/>
          <w:szCs w:val="32"/>
          <w:lang w:val="en-US" w:eastAsia="zh-CN"/>
        </w:rPr>
        <w:t>类别</w:t>
      </w:r>
      <w:r>
        <w:rPr>
          <w:rFonts w:hint="eastAsia" w:ascii="仿宋_GB2312" w:hAnsi="Times New Roman" w:eastAsia="仿宋_GB2312"/>
          <w:kern w:val="2"/>
          <w:sz w:val="32"/>
          <w:szCs w:val="32"/>
        </w:rPr>
        <w:t>专业学位研究生均可。</w:t>
      </w:r>
    </w:p>
    <w:p>
      <w:pPr>
        <w:pStyle w:val="2"/>
        <w:widowControl/>
        <w:spacing w:beforeAutospacing="0" w:afterAutospacing="0" w:line="560" w:lineRule="exact"/>
        <w:ind w:firstLine="640" w:firstLineChars="200"/>
        <w:jc w:val="both"/>
        <w:rPr>
          <w:rFonts w:hint="default" w:ascii="Times New Roman" w:hAnsi="Times New Roman" w:eastAsia="黑体"/>
          <w:b w:val="0"/>
          <w:sz w:val="32"/>
          <w:szCs w:val="32"/>
        </w:rPr>
      </w:pPr>
      <w:r>
        <w:rPr>
          <w:rFonts w:ascii="Times New Roman" w:hAnsi="Times New Roman" w:eastAsia="黑体"/>
          <w:b w:val="0"/>
          <w:sz w:val="32"/>
          <w:szCs w:val="32"/>
        </w:rPr>
        <w:t>四、报名、复试及录取</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（一）志愿填报：按照专项</w:t>
      </w:r>
      <w:r>
        <w:rPr>
          <w:rFonts w:hint="eastAsia" w:ascii="仿宋_GB2312" w:hAnsi="Times New Roman" w:eastAsia="仿宋_GB2312"/>
          <w:kern w:val="2"/>
          <w:sz w:val="32"/>
          <w:szCs w:val="32"/>
          <w:lang w:val="en-US" w:eastAsia="zh-CN"/>
        </w:rPr>
        <w:t>培养方向</w:t>
      </w:r>
      <w:r>
        <w:rPr>
          <w:rFonts w:hint="eastAsia" w:ascii="仿宋_GB2312" w:hAnsi="Times New Roman" w:eastAsia="仿宋_GB2312"/>
          <w:kern w:val="2"/>
          <w:sz w:val="32"/>
          <w:szCs w:val="32"/>
        </w:rPr>
        <w:t>，考生在确定参加复试后，按照意愿进行志愿填报。</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（二）复试：由学院统一组织复试。</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（三）录取原则：按照“</w:t>
      </w:r>
      <w:r>
        <w:rPr>
          <w:rFonts w:hint="eastAsia" w:ascii="仿宋_GB2312" w:hAnsi="Times New Roman" w:eastAsia="仿宋_GB2312"/>
          <w:kern w:val="2"/>
          <w:sz w:val="32"/>
          <w:szCs w:val="32"/>
          <w:lang w:val="en-US" w:eastAsia="zh-CN"/>
        </w:rPr>
        <w:t>自愿报考、统一复试、导师指导、遵循志愿”，</w:t>
      </w:r>
      <w:r>
        <w:rPr>
          <w:rFonts w:hint="eastAsia" w:ascii="仿宋_GB2312" w:hAnsi="Times New Roman" w:eastAsia="仿宋_GB2312"/>
          <w:kern w:val="2"/>
          <w:sz w:val="32"/>
          <w:szCs w:val="32"/>
        </w:rPr>
        <w:t>即在录取时</w:t>
      </w:r>
      <w:r>
        <w:rPr>
          <w:rFonts w:hint="eastAsia" w:ascii="仿宋_GB2312" w:hAnsi="Times New Roman" w:eastAsia="仿宋_GB2312"/>
          <w:kern w:val="2"/>
          <w:sz w:val="32"/>
          <w:szCs w:val="32"/>
          <w:lang w:val="en-US" w:eastAsia="zh-CN"/>
        </w:rPr>
        <w:t>依据考生的总成绩排名，从高分到低分依次录取</w:t>
      </w:r>
      <w:r>
        <w:rPr>
          <w:rFonts w:hint="eastAsia" w:ascii="仿宋_GB2312" w:hAnsi="Times New Roman" w:eastAsia="仿宋_GB2312"/>
          <w:kern w:val="2"/>
          <w:sz w:val="32"/>
          <w:szCs w:val="32"/>
        </w:rPr>
        <w:t>。如果有考生分数排名靠前，且第一志愿录取指标完成，则考虑考生第二志愿，依次类推。如果有考生没有录取到自己满意的志愿，且不愿服从</w:t>
      </w:r>
      <w:r>
        <w:rPr>
          <w:rFonts w:hint="eastAsia" w:ascii="仿宋_GB2312" w:hAnsi="Times New Roman" w:eastAsia="仿宋_GB2312"/>
          <w:kern w:val="2"/>
          <w:sz w:val="32"/>
          <w:szCs w:val="32"/>
          <w:lang w:val="en-US" w:eastAsia="zh-CN"/>
        </w:rPr>
        <w:t>导师指导和</w:t>
      </w:r>
      <w:r>
        <w:rPr>
          <w:rFonts w:hint="eastAsia" w:ascii="仿宋_GB2312" w:hAnsi="Times New Roman" w:eastAsia="仿宋_GB2312"/>
          <w:kern w:val="2"/>
          <w:sz w:val="32"/>
          <w:szCs w:val="32"/>
        </w:rPr>
        <w:t>调剂，则从后递补，完成招生指标。</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（四）如果考生总成绩相同，则以初试成绩从高分到低分排序；如果初试成绩也相同，则以数学成绩从高分到低分排序。</w:t>
      </w:r>
    </w:p>
    <w:p>
      <w:pPr>
        <w:pStyle w:val="2"/>
        <w:widowControl/>
        <w:spacing w:beforeAutospacing="0" w:afterAutospacing="0" w:line="560" w:lineRule="exact"/>
        <w:ind w:firstLine="640" w:firstLineChars="200"/>
        <w:jc w:val="both"/>
        <w:rPr>
          <w:rFonts w:hint="default" w:ascii="Times New Roman" w:hAnsi="Times New Roman" w:eastAsia="黑体"/>
          <w:b w:val="0"/>
          <w:sz w:val="32"/>
          <w:szCs w:val="32"/>
        </w:rPr>
      </w:pPr>
      <w:r>
        <w:rPr>
          <w:rFonts w:ascii="Times New Roman" w:hAnsi="Times New Roman" w:eastAsia="黑体"/>
          <w:b w:val="0"/>
          <w:sz w:val="32"/>
          <w:szCs w:val="32"/>
        </w:rPr>
        <w:t>五、学习方式、年限及实践环节时间要求</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（一）学习方式采用全日制，学习基本年限为3年。</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（二）本专项研究生修读学分不少于本领域专业学位硕士研究生培养方案要求的最低应修学分。</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（三）实践环节时间要求不少于12个月。</w:t>
      </w:r>
    </w:p>
    <w:p>
      <w:pPr>
        <w:pStyle w:val="2"/>
        <w:widowControl/>
        <w:spacing w:beforeAutospacing="0" w:afterAutospacing="0" w:line="560" w:lineRule="exact"/>
        <w:ind w:firstLine="640" w:firstLineChars="200"/>
        <w:jc w:val="both"/>
        <w:rPr>
          <w:rFonts w:hint="default" w:ascii="Times New Roman" w:hAnsi="Times New Roman" w:eastAsia="黑体"/>
          <w:b w:val="0"/>
          <w:sz w:val="32"/>
          <w:szCs w:val="32"/>
        </w:rPr>
      </w:pPr>
      <w:r>
        <w:rPr>
          <w:rFonts w:ascii="Times New Roman" w:hAnsi="Times New Roman" w:eastAsia="黑体"/>
          <w:b w:val="0"/>
          <w:sz w:val="32"/>
          <w:szCs w:val="32"/>
        </w:rPr>
        <w:t>六、学费及资助</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（一）专项录取的专业学位硕士研究生学费和奖助标准与非专项的专业学位硕士研究生相同，均参照《西北农林科技大学研究生教育收费及奖助体系实施方案》（校研发[2014]271号）执行。</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（二）</w:t>
      </w:r>
      <w:r>
        <w:rPr>
          <w:rFonts w:hint="eastAsia" w:ascii="仿宋_GB2312" w:hAnsi="Times New Roman" w:eastAsia="仿宋_GB2312"/>
          <w:kern w:val="2"/>
          <w:sz w:val="32"/>
          <w:szCs w:val="32"/>
          <w:lang w:val="en-US" w:eastAsia="zh-CN"/>
        </w:rPr>
        <w:t>研究生进入实践环节后，</w:t>
      </w:r>
      <w:r>
        <w:rPr>
          <w:rFonts w:hint="eastAsia" w:ascii="仿宋_GB2312" w:hAnsi="Times New Roman" w:eastAsia="仿宋_GB2312"/>
          <w:kern w:val="2"/>
          <w:sz w:val="32"/>
          <w:szCs w:val="32"/>
        </w:rPr>
        <w:t>给予一定数额的科研补助或补贴。</w:t>
      </w:r>
    </w:p>
    <w:p>
      <w:pPr>
        <w:pStyle w:val="2"/>
        <w:widowControl/>
        <w:spacing w:beforeAutospacing="0" w:afterAutospacing="0" w:line="560" w:lineRule="exact"/>
        <w:ind w:firstLine="640" w:firstLineChars="200"/>
        <w:jc w:val="both"/>
        <w:rPr>
          <w:rFonts w:hint="default" w:ascii="Times New Roman" w:hAnsi="Times New Roman" w:eastAsia="黑体"/>
          <w:b w:val="0"/>
          <w:sz w:val="32"/>
          <w:szCs w:val="32"/>
        </w:rPr>
      </w:pPr>
      <w:r>
        <w:rPr>
          <w:rFonts w:ascii="Times New Roman" w:hAnsi="Times New Roman" w:eastAsia="黑体"/>
          <w:b w:val="0"/>
          <w:sz w:val="32"/>
          <w:szCs w:val="32"/>
        </w:rPr>
        <w:t>七、教育管理</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（一）专项招收的专业学位硕士研究生的日常教育管理由学院统一管理</w:t>
      </w:r>
      <w:r>
        <w:rPr>
          <w:rFonts w:hint="eastAsia" w:ascii="仿宋_GB2312" w:hAnsi="Times New Roman" w:eastAsia="仿宋_GB2312"/>
          <w:kern w:val="2"/>
          <w:sz w:val="32"/>
          <w:szCs w:val="32"/>
          <w:lang w:eastAsia="zh-CN"/>
        </w:rPr>
        <w:t>，</w:t>
      </w:r>
      <w:r>
        <w:rPr>
          <w:rFonts w:hint="eastAsia" w:ascii="仿宋_GB2312" w:hAnsi="Times New Roman" w:eastAsia="仿宋_GB2312"/>
          <w:kern w:val="2"/>
          <w:sz w:val="32"/>
          <w:szCs w:val="32"/>
        </w:rPr>
        <w:t>研究生导师是第一责任人。</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（二）研究生的实践能力培养和学位论文或报告选题由项目组首席把关。</w:t>
      </w:r>
    </w:p>
    <w:p>
      <w:pPr>
        <w:pStyle w:val="2"/>
        <w:widowControl/>
        <w:spacing w:beforeAutospacing="0" w:afterAutospacing="0" w:line="560" w:lineRule="exact"/>
        <w:ind w:firstLine="640" w:firstLineChars="200"/>
        <w:jc w:val="both"/>
        <w:rPr>
          <w:rFonts w:hint="default" w:ascii="Times New Roman" w:hAnsi="Times New Roman" w:eastAsia="黑体"/>
          <w:b w:val="0"/>
          <w:sz w:val="32"/>
          <w:szCs w:val="32"/>
        </w:rPr>
      </w:pPr>
      <w:r>
        <w:rPr>
          <w:rFonts w:ascii="Times New Roman" w:hAnsi="Times New Roman" w:eastAsia="黑体"/>
          <w:b w:val="0"/>
          <w:sz w:val="32"/>
          <w:szCs w:val="32"/>
        </w:rPr>
        <w:t>八、就业深造</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获得硕士学位的专项研究生，优先推荐到龙头企业、事业单位、政府等相关单位工作，表现优秀者可优先推荐攻读校内（外）博士学位。</w:t>
      </w:r>
    </w:p>
    <w:p>
      <w:pPr>
        <w:pStyle w:val="2"/>
        <w:widowControl/>
        <w:spacing w:beforeAutospacing="0" w:afterAutospacing="0" w:line="560" w:lineRule="exact"/>
        <w:ind w:firstLine="640" w:firstLineChars="200"/>
        <w:jc w:val="both"/>
        <w:rPr>
          <w:rFonts w:ascii="Times New Roman" w:hAnsi="Times New Roman" w:eastAsia="黑体"/>
          <w:b w:val="0"/>
          <w:sz w:val="32"/>
          <w:szCs w:val="32"/>
        </w:rPr>
      </w:pPr>
      <w:r>
        <w:rPr>
          <w:rFonts w:ascii="Times New Roman" w:hAnsi="Times New Roman" w:eastAsia="黑体"/>
          <w:b w:val="0"/>
          <w:sz w:val="32"/>
          <w:szCs w:val="32"/>
        </w:rPr>
        <w:t>九、其他</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（一）考生咨询申请、考试、录取过程中的相关信息，请与报考学院的研究生办公室联系（详见招生目录）。</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（二）专项情况咨询联系人及联系方式：</w:t>
      </w:r>
    </w:p>
    <w:p>
      <w:pPr>
        <w:pStyle w:val="5"/>
        <w:widowControl/>
        <w:shd w:val="clear" w:color="auto" w:fill="FFFFFF"/>
        <w:spacing w:beforeAutospacing="0" w:afterAutospacing="0" w:line="560" w:lineRule="exact"/>
        <w:ind w:firstLine="1600" w:firstLineChars="500"/>
        <w:rPr>
          <w:rFonts w:hint="default" w:ascii="仿宋_GB2312" w:hAnsi="Times New Roman" w:eastAsia="仿宋_GB2312"/>
          <w:kern w:val="2"/>
          <w:sz w:val="32"/>
          <w:szCs w:val="32"/>
          <w:lang w:val="en-US" w:eastAsia="zh-CN"/>
        </w:rPr>
      </w:pPr>
      <w:r>
        <w:rPr>
          <w:rFonts w:hint="eastAsia" w:ascii="仿宋_GB2312" w:hAnsi="Times New Roman" w:eastAsia="仿宋_GB2312"/>
          <w:kern w:val="2"/>
          <w:sz w:val="32"/>
          <w:szCs w:val="32"/>
          <w:lang w:val="en-US" w:eastAsia="zh-CN"/>
        </w:rPr>
        <w:t>孟老师   15691850562</w:t>
      </w:r>
    </w:p>
    <w:p>
      <w:pPr>
        <w:pStyle w:val="5"/>
        <w:widowControl/>
        <w:shd w:val="clear" w:color="auto" w:fill="FFFFFF"/>
        <w:spacing w:beforeAutospacing="0" w:afterAutospacing="0" w:line="560" w:lineRule="exact"/>
        <w:ind w:firstLine="1600" w:firstLineChars="500"/>
        <w:rPr>
          <w:rFonts w:hint="default" w:ascii="仿宋_GB2312" w:hAnsi="Times New Roman" w:eastAsia="仿宋_GB2312"/>
          <w:kern w:val="2"/>
          <w:sz w:val="32"/>
          <w:szCs w:val="32"/>
          <w:lang w:val="en-US" w:eastAsia="zh-CN"/>
        </w:rPr>
      </w:pPr>
      <w:r>
        <w:rPr>
          <w:rFonts w:hint="eastAsia" w:ascii="仿宋_GB2312" w:hAnsi="Times New Roman" w:eastAsia="仿宋_GB2312"/>
          <w:kern w:val="2"/>
          <w:sz w:val="32"/>
          <w:szCs w:val="32"/>
          <w:lang w:val="en-US" w:eastAsia="zh-CN"/>
        </w:rPr>
        <w:t>谌老师   15828643683</w:t>
      </w:r>
    </w:p>
    <w:p>
      <w:pPr>
        <w:pStyle w:val="5"/>
        <w:widowControl/>
        <w:shd w:val="clear" w:color="auto" w:fill="FFFFFF"/>
        <w:spacing w:beforeAutospacing="0" w:afterAutospacing="0" w:line="560" w:lineRule="exact"/>
        <w:ind w:firstLine="5783" w:firstLineChars="1800"/>
        <w:rPr>
          <w:rFonts w:hint="default" w:ascii="仿宋_GB2312" w:hAnsi="Times New Roman" w:eastAsia="仿宋_GB2312"/>
          <w:b/>
          <w:bCs/>
          <w:i w:val="0"/>
          <w:iCs w:val="0"/>
          <w:kern w:val="2"/>
          <w:sz w:val="32"/>
          <w:szCs w:val="32"/>
          <w:lang w:val="en-US" w:eastAsia="zh-CN"/>
        </w:rPr>
      </w:pPr>
      <w:r>
        <w:rPr>
          <w:rFonts w:hint="eastAsia" w:ascii="仿宋_GB2312" w:hAnsi="Times New Roman" w:eastAsia="仿宋_GB2312"/>
          <w:b/>
          <w:bCs/>
          <w:i w:val="0"/>
          <w:iCs w:val="0"/>
          <w:kern w:val="2"/>
          <w:sz w:val="32"/>
          <w:szCs w:val="32"/>
          <w:lang w:val="en-US" w:eastAsia="zh-CN"/>
        </w:rPr>
        <w:t>水利与建筑工程学院</w:t>
      </w:r>
    </w:p>
    <w:p>
      <w:pPr>
        <w:widowControl/>
        <w:spacing w:line="360" w:lineRule="auto"/>
        <w:ind w:firstLine="6080" w:firstLineChars="19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202</w:t>
      </w:r>
      <w:r>
        <w:rPr>
          <w:rFonts w:hint="eastAsia" w:ascii="仿宋_GB2312" w:hAnsi="Times New Roman" w:eastAsia="仿宋_GB2312" w:cs="Times New Roman"/>
          <w:sz w:val="32"/>
          <w:szCs w:val="32"/>
          <w:lang w:val="en-US" w:eastAsia="zh-CN"/>
        </w:rPr>
        <w:t>2</w:t>
      </w:r>
      <w:r>
        <w:rPr>
          <w:rFonts w:hint="eastAsia" w:ascii="仿宋_GB2312" w:hAnsi="Times New Roman" w:eastAsia="仿宋_GB2312" w:cs="Times New Roman"/>
          <w:sz w:val="32"/>
          <w:szCs w:val="32"/>
        </w:rPr>
        <w:t>年</w:t>
      </w:r>
      <w:r>
        <w:rPr>
          <w:rFonts w:hint="eastAsia" w:ascii="仿宋_GB2312" w:hAnsi="Times New Roman" w:eastAsia="仿宋_GB2312" w:cs="Times New Roman"/>
          <w:sz w:val="32"/>
          <w:szCs w:val="32"/>
          <w:lang w:val="en-US" w:eastAsia="zh-CN"/>
        </w:rPr>
        <w:t>3</w:t>
      </w:r>
      <w:r>
        <w:rPr>
          <w:rFonts w:hint="eastAsia" w:ascii="仿宋_GB2312" w:hAnsi="Times New Roman" w:eastAsia="仿宋_GB2312" w:cs="Times New Roman"/>
          <w:sz w:val="32"/>
          <w:szCs w:val="32"/>
        </w:rPr>
        <w:t>月</w:t>
      </w:r>
      <w:r>
        <w:rPr>
          <w:rFonts w:hint="eastAsia" w:ascii="仿宋_GB2312" w:hAnsi="Times New Roman" w:eastAsia="仿宋_GB2312" w:cs="Times New Roman"/>
          <w:sz w:val="32"/>
          <w:szCs w:val="32"/>
          <w:lang w:val="en-US" w:eastAsia="zh-CN"/>
        </w:rPr>
        <w:t>26</w:t>
      </w:r>
      <w:r>
        <w:rPr>
          <w:rFonts w:hint="eastAsia" w:ascii="仿宋_GB2312" w:hAnsi="Times New Roman" w:eastAsia="仿宋_GB2312" w:cs="Times New Roman"/>
          <w:sz w:val="32"/>
          <w:szCs w:val="32"/>
        </w:rPr>
        <w:t>日</w:t>
      </w:r>
    </w:p>
    <w:p>
      <w:pPr>
        <w:widowControl/>
        <w:spacing w:line="360" w:lineRule="auto"/>
        <w:ind w:firstLine="6080" w:firstLineChars="1900"/>
        <w:rPr>
          <w:rFonts w:hint="eastAsia" w:ascii="仿宋_GB2312" w:hAnsi="Times New Roman" w:eastAsia="仿宋_GB2312" w:cs="Times New Roman"/>
          <w:sz w:val="32"/>
          <w:szCs w:val="32"/>
        </w:rPr>
      </w:pPr>
    </w:p>
    <w:p>
      <w:pPr>
        <w:pStyle w:val="5"/>
        <w:widowControl/>
        <w:shd w:val="clear" w:color="auto" w:fill="FFFFFF"/>
        <w:spacing w:beforeAutospacing="0" w:afterAutospacing="0" w:line="560" w:lineRule="exact"/>
        <w:rPr>
          <w:rFonts w:ascii="仿宋_GB2312" w:hAnsi="Times New Roman" w:eastAsia="仿宋_GB2312"/>
          <w:b/>
          <w:bCs/>
          <w:i w:val="0"/>
          <w:iCs w:val="0"/>
          <w:kern w:val="2"/>
          <w:sz w:val="32"/>
          <w:szCs w:val="32"/>
        </w:rPr>
      </w:pPr>
      <w:r>
        <w:rPr>
          <w:rFonts w:hint="eastAsia" w:ascii="仿宋_GB2312" w:hAnsi="Times New Roman" w:eastAsia="仿宋_GB2312"/>
          <w:b/>
          <w:bCs/>
          <w:i w:val="0"/>
          <w:iCs w:val="0"/>
          <w:kern w:val="2"/>
          <w:sz w:val="32"/>
          <w:szCs w:val="32"/>
        </w:rPr>
        <w:t>附件：</w:t>
      </w:r>
    </w:p>
    <w:p>
      <w:pPr>
        <w:pStyle w:val="5"/>
        <w:widowControl/>
        <w:shd w:val="clear" w:color="auto" w:fill="FFFFFF"/>
        <w:spacing w:beforeAutospacing="0" w:afterAutospacing="0" w:line="560" w:lineRule="exact"/>
        <w:rPr>
          <w:rFonts w:ascii="仿宋_GB2312" w:hAnsi="Times New Roman" w:eastAsia="仿宋_GB2312"/>
          <w:kern w:val="2"/>
          <w:sz w:val="32"/>
          <w:szCs w:val="32"/>
        </w:rPr>
      </w:pPr>
      <w:r>
        <w:rPr>
          <w:rFonts w:hint="eastAsia" w:ascii="仿宋_GB2312" w:hAnsi="Times New Roman" w:eastAsia="仿宋_GB2312"/>
          <w:kern w:val="2"/>
          <w:sz w:val="32"/>
          <w:szCs w:val="32"/>
        </w:rPr>
        <w:t>1．“水利行业重点科研院所与重大工程建设”项目招生目录</w:t>
      </w:r>
    </w:p>
    <w:p>
      <w:pPr>
        <w:pStyle w:val="5"/>
        <w:widowControl/>
        <w:shd w:val="clear" w:color="auto" w:fill="FFFFFF"/>
        <w:spacing w:beforeAutospacing="0" w:afterAutospacing="0" w:line="560" w:lineRule="exact"/>
        <w:rPr>
          <w:rFonts w:hint="eastAsia" w:ascii="仿宋_GB2312" w:hAnsi="Times New Roman" w:eastAsia="仿宋_GB2312"/>
          <w:kern w:val="2"/>
          <w:sz w:val="32"/>
          <w:szCs w:val="32"/>
        </w:rPr>
      </w:pPr>
      <w:r>
        <w:rPr>
          <w:rFonts w:hint="eastAsia" w:ascii="仿宋_GB2312" w:hAnsi="Times New Roman" w:eastAsia="仿宋_GB2312"/>
          <w:kern w:val="2"/>
          <w:sz w:val="32"/>
          <w:szCs w:val="32"/>
        </w:rPr>
        <w:t>2．“土木水利专业学位硕士专项”志愿填报表</w:t>
      </w:r>
    </w:p>
    <w:p>
      <w:pPr>
        <w:widowControl/>
        <w:spacing w:line="360" w:lineRule="auto"/>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w:t>
      </w:r>
    </w:p>
    <w:p>
      <w:pPr>
        <w:widowControl/>
        <w:spacing w:line="360" w:lineRule="auto"/>
        <w:ind w:firstLine="6080" w:firstLineChars="1900"/>
        <w:rPr>
          <w:rFonts w:cs="Times New Roman" w:asciiTheme="minorEastAsia" w:hAnsiTheme="minorEastAsia"/>
          <w:sz w:val="24"/>
        </w:rPr>
      </w:pPr>
      <w:r>
        <w:rPr>
          <w:rFonts w:hint="eastAsia" w:ascii="仿宋_GB2312" w:hAnsi="Times New Roman" w:eastAsia="仿宋_GB2312" w:cs="Times New Roman"/>
          <w:sz w:val="32"/>
          <w:szCs w:val="32"/>
        </w:rPr>
        <w:t xml:space="preserve"> </w:t>
      </w:r>
    </w:p>
    <w:p>
      <w:r>
        <w:br w:type="page"/>
      </w:r>
    </w:p>
    <w:p>
      <w:pPr>
        <w:jc w:val="left"/>
        <w:rPr>
          <w:rFonts w:hint="eastAsia" w:ascii="黑体" w:hAnsi="黑体" w:eastAsia="黑体" w:cs="黑体"/>
          <w:sz w:val="28"/>
          <w:szCs w:val="28"/>
        </w:rPr>
      </w:pPr>
      <w:r>
        <w:rPr>
          <w:rFonts w:hint="eastAsia" w:ascii="黑体" w:hAnsi="黑体" w:eastAsia="黑体" w:cs="黑体"/>
          <w:sz w:val="28"/>
          <w:szCs w:val="28"/>
        </w:rPr>
        <w:t>附件1：</w:t>
      </w:r>
    </w:p>
    <w:p>
      <w:pPr>
        <w:jc w:val="center"/>
        <w:rPr>
          <w:rFonts w:hint="eastAsia" w:ascii="方正小标宋简体" w:eastAsia="方正小标宋简体"/>
          <w:b/>
          <w:sz w:val="28"/>
          <w:szCs w:val="28"/>
        </w:rPr>
      </w:pPr>
      <w:r>
        <w:rPr>
          <w:rFonts w:hint="eastAsia" w:ascii="方正小标宋简体" w:eastAsia="方正小标宋简体"/>
          <w:b/>
          <w:sz w:val="28"/>
          <w:szCs w:val="28"/>
        </w:rPr>
        <w:t>西北农林科技大学202</w:t>
      </w:r>
      <w:r>
        <w:rPr>
          <w:rFonts w:hint="eastAsia" w:ascii="方正小标宋简体" w:eastAsia="方正小标宋简体"/>
          <w:b/>
          <w:sz w:val="28"/>
          <w:szCs w:val="28"/>
          <w:lang w:val="en-US" w:eastAsia="zh-CN"/>
        </w:rPr>
        <w:t>2</w:t>
      </w:r>
      <w:r>
        <w:rPr>
          <w:rFonts w:hint="eastAsia" w:ascii="方正小标宋简体" w:eastAsia="方正小标宋简体"/>
          <w:b/>
          <w:sz w:val="28"/>
          <w:szCs w:val="28"/>
        </w:rPr>
        <w:t>年专业学位硕士研究生</w:t>
      </w:r>
    </w:p>
    <w:p>
      <w:pPr>
        <w:jc w:val="center"/>
        <w:rPr>
          <w:rFonts w:eastAsia="黑体"/>
          <w:b/>
          <w:sz w:val="36"/>
        </w:rPr>
      </w:pPr>
      <w:r>
        <w:rPr>
          <w:rFonts w:hint="eastAsia" w:ascii="方正小标宋简体" w:eastAsia="方正小标宋简体"/>
          <w:b/>
          <w:sz w:val="28"/>
          <w:szCs w:val="28"/>
        </w:rPr>
        <w:t>“</w:t>
      </w:r>
      <w:r>
        <w:rPr>
          <w:rFonts w:hint="eastAsia" w:ascii="方正小标宋简体" w:eastAsia="方正小标宋简体"/>
          <w:b/>
          <w:sz w:val="28"/>
          <w:szCs w:val="28"/>
          <w:lang w:eastAsia="zh-CN"/>
        </w:rPr>
        <w:t>水利行业重点科研院所与重大工程建设</w:t>
      </w:r>
      <w:r>
        <w:rPr>
          <w:rFonts w:hint="eastAsia" w:ascii="方正小标宋简体" w:eastAsia="方正小标宋简体"/>
          <w:b/>
          <w:sz w:val="28"/>
          <w:szCs w:val="28"/>
        </w:rPr>
        <w:t>”项目招生目录</w:t>
      </w:r>
    </w:p>
    <w:tbl>
      <w:tblPr>
        <w:tblStyle w:val="6"/>
        <w:tblW w:w="92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2960"/>
        <w:gridCol w:w="2128"/>
        <w:gridCol w:w="3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807" w:type="dxa"/>
            <w:shd w:val="clear" w:color="auto" w:fill="auto"/>
            <w:noWrap/>
            <w:vAlign w:val="center"/>
          </w:tcPr>
          <w:p>
            <w:pPr>
              <w:widowControl/>
              <w:jc w:val="center"/>
              <w:rPr>
                <w:rFonts w:hint="default" w:ascii="Times New Roman" w:hAnsi="Times New Roman" w:eastAsia="楷体" w:cs="Times New Roman"/>
                <w:b w:val="0"/>
                <w:bCs/>
                <w:color w:val="000000"/>
                <w:kern w:val="0"/>
                <w:sz w:val="24"/>
              </w:rPr>
            </w:pPr>
            <w:r>
              <w:rPr>
                <w:rFonts w:hint="default" w:ascii="Times New Roman" w:hAnsi="Times New Roman" w:eastAsia="楷体" w:cs="Times New Roman"/>
                <w:b w:val="0"/>
                <w:bCs/>
                <w:color w:val="000000"/>
                <w:kern w:val="0"/>
                <w:sz w:val="24"/>
              </w:rPr>
              <w:t>依托</w:t>
            </w:r>
            <w:r>
              <w:rPr>
                <w:rFonts w:hint="default" w:ascii="Times New Roman" w:hAnsi="Times New Roman" w:eastAsia="楷体" w:cs="Times New Roman"/>
                <w:b w:val="0"/>
                <w:bCs/>
                <w:color w:val="000000"/>
                <w:kern w:val="0"/>
                <w:sz w:val="24"/>
                <w:lang w:val="en-US" w:eastAsia="zh-CN"/>
              </w:rPr>
              <w:t>学</w:t>
            </w:r>
            <w:r>
              <w:rPr>
                <w:rFonts w:hint="default" w:ascii="Times New Roman" w:hAnsi="Times New Roman" w:eastAsia="楷体" w:cs="Times New Roman"/>
                <w:b w:val="0"/>
                <w:bCs/>
                <w:color w:val="000000"/>
                <w:kern w:val="0"/>
                <w:sz w:val="24"/>
              </w:rPr>
              <w:t>院</w:t>
            </w:r>
          </w:p>
        </w:tc>
        <w:tc>
          <w:tcPr>
            <w:tcW w:w="2960" w:type="dxa"/>
            <w:vAlign w:val="center"/>
          </w:tcPr>
          <w:p>
            <w:pPr>
              <w:widowControl/>
              <w:spacing w:beforeLines="30" w:afterLines="30"/>
              <w:jc w:val="center"/>
              <w:rPr>
                <w:rFonts w:hint="default" w:ascii="Times New Roman" w:hAnsi="Times New Roman" w:eastAsia="楷体" w:cs="Times New Roman"/>
                <w:b w:val="0"/>
                <w:bCs/>
                <w:kern w:val="2"/>
                <w:sz w:val="24"/>
                <w:szCs w:val="24"/>
                <w:lang w:val="en-US" w:eastAsia="zh-CN" w:bidi="ar-SA"/>
              </w:rPr>
            </w:pPr>
            <w:r>
              <w:rPr>
                <w:rFonts w:hint="default" w:ascii="Times New Roman" w:hAnsi="Times New Roman" w:eastAsia="楷体" w:cs="Times New Roman"/>
                <w:b w:val="0"/>
                <w:bCs/>
                <w:sz w:val="24"/>
                <w:lang w:eastAsia="zh-CN"/>
              </w:rPr>
              <w:t>水利与建筑工程学院</w:t>
            </w:r>
          </w:p>
        </w:tc>
        <w:tc>
          <w:tcPr>
            <w:tcW w:w="2128" w:type="dxa"/>
            <w:vAlign w:val="center"/>
          </w:tcPr>
          <w:p>
            <w:pPr>
              <w:widowControl/>
              <w:jc w:val="center"/>
              <w:rPr>
                <w:rFonts w:hint="default" w:ascii="Times New Roman" w:hAnsi="Times New Roman" w:eastAsia="楷体" w:cs="Times New Roman"/>
                <w:b w:val="0"/>
                <w:bCs/>
                <w:color w:val="000000"/>
                <w:kern w:val="0"/>
                <w:sz w:val="24"/>
              </w:rPr>
            </w:pPr>
            <w:r>
              <w:rPr>
                <w:rFonts w:hint="default" w:ascii="Times New Roman" w:hAnsi="Times New Roman" w:eastAsia="楷体" w:cs="Times New Roman"/>
                <w:b w:val="0"/>
                <w:bCs/>
                <w:color w:val="000000"/>
                <w:kern w:val="0"/>
                <w:sz w:val="24"/>
              </w:rPr>
              <w:t>专业学位类别</w:t>
            </w:r>
          </w:p>
          <w:p>
            <w:pPr>
              <w:widowControl/>
              <w:jc w:val="center"/>
              <w:rPr>
                <w:rFonts w:hint="default" w:ascii="Times New Roman" w:hAnsi="Times New Roman" w:eastAsia="楷体" w:cs="Times New Roman"/>
                <w:b w:val="0"/>
                <w:bCs/>
                <w:color w:val="000000"/>
                <w:kern w:val="0"/>
                <w:sz w:val="24"/>
              </w:rPr>
            </w:pPr>
            <w:r>
              <w:rPr>
                <w:rFonts w:hint="default" w:ascii="Times New Roman" w:hAnsi="Times New Roman" w:eastAsia="楷体" w:cs="Times New Roman"/>
                <w:b w:val="0"/>
                <w:bCs/>
                <w:color w:val="000000"/>
                <w:kern w:val="0"/>
                <w:sz w:val="24"/>
              </w:rPr>
              <w:t>（领域）代码</w:t>
            </w:r>
          </w:p>
        </w:tc>
        <w:tc>
          <w:tcPr>
            <w:tcW w:w="3382" w:type="dxa"/>
            <w:shd w:val="clear" w:color="auto" w:fill="auto"/>
            <w:vAlign w:val="center"/>
          </w:tcPr>
          <w:p>
            <w:pPr>
              <w:widowControl/>
              <w:jc w:val="center"/>
              <w:rPr>
                <w:rFonts w:hint="default" w:ascii="Times New Roman" w:hAnsi="Times New Roman" w:eastAsia="楷体" w:cs="Times New Roman"/>
                <w:b w:val="0"/>
                <w:bCs/>
                <w:color w:val="000000"/>
                <w:kern w:val="0"/>
                <w:sz w:val="24"/>
              </w:rPr>
            </w:pPr>
            <w:r>
              <w:rPr>
                <w:rFonts w:hint="default" w:ascii="Times New Roman" w:hAnsi="Times New Roman" w:eastAsia="楷体" w:cs="Times New Roman"/>
                <w:b w:val="0"/>
                <w:bCs/>
                <w:color w:val="000000"/>
                <w:kern w:val="0"/>
                <w:sz w:val="24"/>
                <w:lang w:val="en-US" w:eastAsia="zh-CN"/>
              </w:rPr>
              <w:t>土木水利085900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07" w:type="dxa"/>
            <w:shd w:val="clear" w:color="auto" w:fill="auto"/>
            <w:noWrap/>
            <w:vAlign w:val="center"/>
          </w:tcPr>
          <w:p>
            <w:pPr>
              <w:widowControl/>
              <w:spacing w:beforeLines="30" w:afterLines="30" w:line="240" w:lineRule="auto"/>
              <w:jc w:val="center"/>
              <w:rPr>
                <w:rFonts w:hint="default" w:ascii="Times New Roman" w:hAnsi="Times New Roman" w:eastAsia="楷体" w:cs="Times New Roman"/>
                <w:b w:val="0"/>
                <w:bCs/>
                <w:color w:val="000000"/>
                <w:kern w:val="0"/>
                <w:sz w:val="24"/>
                <w:szCs w:val="24"/>
                <w:lang w:val="en-US" w:eastAsia="zh-CN" w:bidi="ar-SA"/>
              </w:rPr>
            </w:pPr>
            <w:r>
              <w:rPr>
                <w:rFonts w:hint="default" w:ascii="Times New Roman" w:hAnsi="Times New Roman" w:eastAsia="楷体" w:cs="Times New Roman"/>
                <w:b w:val="0"/>
                <w:bCs/>
                <w:color w:val="000000"/>
                <w:kern w:val="0"/>
                <w:sz w:val="24"/>
                <w:lang w:val="en-US" w:eastAsia="zh-CN"/>
              </w:rPr>
              <w:t>首席专家</w:t>
            </w:r>
          </w:p>
        </w:tc>
        <w:tc>
          <w:tcPr>
            <w:tcW w:w="2960" w:type="dxa"/>
            <w:vAlign w:val="center"/>
          </w:tcPr>
          <w:p>
            <w:pPr>
              <w:keepNext w:val="0"/>
              <w:keepLines w:val="0"/>
              <w:pageBreakBefore w:val="0"/>
              <w:widowControl/>
              <w:kinsoku/>
              <w:wordWrap/>
              <w:overflowPunct/>
              <w:topLinePunct w:val="0"/>
              <w:autoSpaceDE/>
              <w:autoSpaceDN/>
              <w:bidi w:val="0"/>
              <w:adjustRightInd/>
              <w:snapToGrid/>
              <w:spacing w:beforeLines="30" w:afterLines="30" w:line="240" w:lineRule="auto"/>
              <w:ind w:firstLine="480" w:firstLineChars="200"/>
              <w:jc w:val="left"/>
              <w:textAlignment w:val="auto"/>
              <w:rPr>
                <w:rFonts w:hint="default" w:ascii="Times New Roman" w:hAnsi="Times New Roman" w:eastAsia="楷体" w:cs="Times New Roman"/>
                <w:b w:val="0"/>
                <w:bCs/>
                <w:color w:val="000000"/>
                <w:kern w:val="0"/>
                <w:sz w:val="24"/>
                <w:szCs w:val="24"/>
                <w:lang w:val="en-US" w:eastAsia="zh-CN" w:bidi="ar-SA"/>
              </w:rPr>
            </w:pPr>
            <w:r>
              <w:rPr>
                <w:rFonts w:hint="eastAsia" w:ascii="Times New Roman" w:hAnsi="Times New Roman" w:eastAsia="楷体" w:cs="Times New Roman"/>
                <w:b w:val="0"/>
                <w:bCs/>
                <w:color w:val="000000"/>
                <w:kern w:val="0"/>
                <w:sz w:val="24"/>
                <w:lang w:val="en-US" w:eastAsia="zh-CN"/>
              </w:rPr>
              <w:t>胡笑涛</w:t>
            </w:r>
            <w:r>
              <w:rPr>
                <w:rFonts w:hint="default" w:ascii="Times New Roman" w:hAnsi="Times New Roman" w:eastAsia="楷体" w:cs="Times New Roman"/>
                <w:b w:val="0"/>
                <w:bCs/>
                <w:color w:val="000000"/>
                <w:kern w:val="0"/>
                <w:sz w:val="24"/>
                <w:lang w:val="en-US" w:eastAsia="zh-CN"/>
              </w:rPr>
              <w:t xml:space="preserve"> 教授</w:t>
            </w:r>
          </w:p>
        </w:tc>
        <w:tc>
          <w:tcPr>
            <w:tcW w:w="2128" w:type="dxa"/>
            <w:vAlign w:val="center"/>
          </w:tcPr>
          <w:p>
            <w:pPr>
              <w:keepNext w:val="0"/>
              <w:keepLines w:val="0"/>
              <w:pageBreakBefore w:val="0"/>
              <w:widowControl/>
              <w:kinsoku/>
              <w:wordWrap/>
              <w:overflowPunct/>
              <w:topLinePunct w:val="0"/>
              <w:autoSpaceDE/>
              <w:autoSpaceDN/>
              <w:bidi w:val="0"/>
              <w:adjustRightInd/>
              <w:snapToGrid/>
              <w:spacing w:beforeLines="30" w:afterLines="30" w:line="240" w:lineRule="auto"/>
              <w:ind w:left="0" w:leftChars="0" w:firstLine="0" w:firstLineChars="0"/>
              <w:jc w:val="center"/>
              <w:textAlignment w:val="auto"/>
              <w:rPr>
                <w:rFonts w:hint="default" w:ascii="Times New Roman" w:hAnsi="Times New Roman" w:eastAsia="楷体" w:cs="Times New Roman"/>
                <w:b w:val="0"/>
                <w:bCs/>
                <w:color w:val="000000"/>
                <w:kern w:val="0"/>
                <w:sz w:val="24"/>
                <w:szCs w:val="24"/>
                <w:lang w:val="en-US" w:eastAsia="zh-CN" w:bidi="ar-SA"/>
              </w:rPr>
            </w:pPr>
            <w:r>
              <w:rPr>
                <w:rFonts w:hint="default" w:ascii="Times New Roman" w:hAnsi="Times New Roman" w:eastAsia="楷体" w:cs="Times New Roman"/>
                <w:b w:val="0"/>
                <w:bCs/>
                <w:color w:val="000000"/>
                <w:kern w:val="0"/>
                <w:sz w:val="24"/>
                <w:lang w:val="en-US" w:eastAsia="zh-CN"/>
              </w:rPr>
              <w:t>秘书</w:t>
            </w:r>
          </w:p>
        </w:tc>
        <w:tc>
          <w:tcPr>
            <w:tcW w:w="338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Lines="30" w:afterLines="30" w:line="240" w:lineRule="auto"/>
              <w:ind w:firstLine="480" w:firstLineChars="200"/>
              <w:jc w:val="left"/>
              <w:textAlignment w:val="auto"/>
              <w:rPr>
                <w:rFonts w:hint="default" w:ascii="Times New Roman" w:hAnsi="Times New Roman" w:eastAsia="楷体" w:cs="Times New Roman"/>
                <w:b w:val="0"/>
                <w:bCs/>
                <w:color w:val="000000"/>
                <w:kern w:val="0"/>
                <w:sz w:val="24"/>
                <w:lang w:val="en-US" w:eastAsia="zh-CN"/>
              </w:rPr>
            </w:pPr>
            <w:r>
              <w:rPr>
                <w:rFonts w:hint="eastAsia" w:ascii="Times New Roman" w:hAnsi="Times New Roman" w:eastAsia="楷体" w:cs="Times New Roman"/>
                <w:b w:val="0"/>
                <w:bCs/>
                <w:color w:val="000000"/>
                <w:kern w:val="0"/>
                <w:sz w:val="24"/>
                <w:lang w:val="en-US" w:eastAsia="zh-CN"/>
              </w:rPr>
              <w:t>孟敏强</w:t>
            </w:r>
            <w:r>
              <w:rPr>
                <w:rFonts w:hint="default" w:ascii="Times New Roman" w:hAnsi="Times New Roman" w:eastAsia="楷体" w:cs="Times New Roman"/>
                <w:b w:val="0"/>
                <w:bCs/>
                <w:color w:val="000000"/>
                <w:kern w:val="0"/>
                <w:sz w:val="24"/>
                <w:lang w:val="en-US" w:eastAsia="zh-CN"/>
              </w:rPr>
              <w:t xml:space="preserve">   副教授 </w:t>
            </w:r>
          </w:p>
          <w:p>
            <w:pPr>
              <w:keepNext w:val="0"/>
              <w:keepLines w:val="0"/>
              <w:pageBreakBefore w:val="0"/>
              <w:widowControl/>
              <w:kinsoku/>
              <w:wordWrap/>
              <w:overflowPunct/>
              <w:topLinePunct w:val="0"/>
              <w:autoSpaceDE/>
              <w:autoSpaceDN/>
              <w:bidi w:val="0"/>
              <w:adjustRightInd/>
              <w:snapToGrid/>
              <w:spacing w:beforeLines="30" w:afterLines="30" w:line="240" w:lineRule="auto"/>
              <w:ind w:firstLine="480" w:firstLineChars="200"/>
              <w:jc w:val="left"/>
              <w:textAlignment w:val="auto"/>
              <w:rPr>
                <w:rFonts w:hint="default" w:ascii="Times New Roman" w:hAnsi="Times New Roman" w:eastAsia="楷体" w:cs="Times New Roman"/>
                <w:b w:val="0"/>
                <w:bCs/>
                <w:color w:val="000000"/>
                <w:kern w:val="0"/>
                <w:sz w:val="24"/>
                <w:szCs w:val="24"/>
                <w:lang w:val="en-US" w:eastAsia="zh-CN" w:bidi="ar-SA"/>
              </w:rPr>
            </w:pPr>
            <w:r>
              <w:rPr>
                <w:rFonts w:hint="eastAsia" w:ascii="Times New Roman" w:hAnsi="Times New Roman" w:eastAsia="楷体" w:cs="Times New Roman"/>
                <w:b w:val="0"/>
                <w:bCs/>
                <w:color w:val="000000"/>
                <w:kern w:val="0"/>
                <w:sz w:val="24"/>
                <w:lang w:val="en-US" w:eastAsia="zh-CN"/>
              </w:rPr>
              <w:t>谌  霞</w:t>
            </w:r>
            <w:r>
              <w:rPr>
                <w:rFonts w:hint="default" w:ascii="Times New Roman" w:hAnsi="Times New Roman" w:eastAsia="楷体" w:cs="Times New Roman"/>
                <w:b w:val="0"/>
                <w:bCs/>
                <w:color w:val="000000"/>
                <w:kern w:val="0"/>
                <w:sz w:val="24"/>
                <w:lang w:val="en-US" w:eastAsia="zh-CN"/>
              </w:rPr>
              <w:t xml:space="preserve">   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8" w:hRule="atLeast"/>
          <w:jc w:val="center"/>
        </w:trPr>
        <w:tc>
          <w:tcPr>
            <w:tcW w:w="807" w:type="dxa"/>
            <w:shd w:val="clear" w:color="auto" w:fill="auto"/>
            <w:noWrap/>
            <w:vAlign w:val="center"/>
          </w:tcPr>
          <w:p>
            <w:pPr>
              <w:widowControl/>
              <w:jc w:val="center"/>
              <w:rPr>
                <w:rFonts w:hint="default" w:ascii="Times New Roman" w:hAnsi="Times New Roman" w:eastAsia="楷体" w:cs="Times New Roman"/>
                <w:b w:val="0"/>
                <w:bCs/>
                <w:color w:val="000000"/>
                <w:kern w:val="0"/>
                <w:sz w:val="24"/>
                <w:szCs w:val="24"/>
                <w:lang w:val="en-US" w:eastAsia="zh-CN" w:bidi="ar-SA"/>
              </w:rPr>
            </w:pPr>
            <w:r>
              <w:rPr>
                <w:rFonts w:hint="default" w:ascii="Times New Roman" w:hAnsi="Times New Roman" w:eastAsia="楷体" w:cs="Times New Roman"/>
                <w:b w:val="0"/>
                <w:bCs/>
                <w:color w:val="000000"/>
                <w:kern w:val="0"/>
                <w:sz w:val="24"/>
              </w:rPr>
              <w:t>拟招人数</w:t>
            </w:r>
          </w:p>
        </w:tc>
        <w:tc>
          <w:tcPr>
            <w:tcW w:w="2960" w:type="dxa"/>
            <w:vAlign w:val="center"/>
          </w:tcPr>
          <w:p>
            <w:pPr>
              <w:widowControl/>
              <w:jc w:val="center"/>
              <w:rPr>
                <w:rFonts w:hint="eastAsia" w:ascii="Times New Roman" w:hAnsi="Times New Roman" w:eastAsia="楷体" w:cs="Times New Roman"/>
                <w:b w:val="0"/>
                <w:bCs/>
                <w:color w:val="000000"/>
                <w:kern w:val="0"/>
                <w:sz w:val="24"/>
                <w:szCs w:val="24"/>
                <w:lang w:val="en-US" w:eastAsia="zh-CN" w:bidi="ar-SA"/>
              </w:rPr>
            </w:pPr>
            <w:r>
              <w:rPr>
                <w:rFonts w:hint="eastAsia" w:ascii="Times New Roman" w:hAnsi="Times New Roman" w:eastAsia="楷体" w:cs="Times New Roman"/>
                <w:b w:val="0"/>
                <w:bCs/>
                <w:color w:val="000000"/>
                <w:kern w:val="0"/>
                <w:sz w:val="24"/>
                <w:szCs w:val="24"/>
                <w:lang w:val="en-US" w:eastAsia="zh-CN" w:bidi="ar-SA"/>
              </w:rPr>
              <w:t>49</w:t>
            </w:r>
          </w:p>
          <w:p>
            <w:pPr>
              <w:widowControl/>
              <w:jc w:val="center"/>
              <w:rPr>
                <w:rFonts w:hint="default" w:ascii="Times New Roman" w:hAnsi="Times New Roman" w:eastAsia="楷体" w:cs="Times New Roman"/>
                <w:b w:val="0"/>
                <w:bCs/>
                <w:color w:val="000000"/>
                <w:kern w:val="0"/>
                <w:sz w:val="24"/>
                <w:szCs w:val="24"/>
                <w:lang w:val="en-US" w:eastAsia="zh-CN" w:bidi="ar-SA"/>
              </w:rPr>
            </w:pPr>
            <w:r>
              <w:rPr>
                <w:rFonts w:hint="eastAsia" w:ascii="Times New Roman" w:hAnsi="Times New Roman" w:eastAsia="楷体" w:cs="Times New Roman"/>
                <w:b w:val="0"/>
                <w:bCs/>
                <w:color w:val="000000"/>
                <w:kern w:val="0"/>
                <w:sz w:val="24"/>
                <w:szCs w:val="24"/>
                <w:lang w:val="en-US" w:eastAsia="zh-CN" w:bidi="ar-SA"/>
              </w:rPr>
              <w:t>（</w:t>
            </w:r>
            <w:r>
              <w:rPr>
                <w:rFonts w:hint="eastAsia" w:ascii="Times New Roman" w:hAnsi="Times New Roman" w:eastAsia="楷体" w:cs="Times New Roman"/>
                <w:b w:val="0"/>
                <w:bCs/>
                <w:color w:val="000000"/>
                <w:kern w:val="0"/>
                <w:sz w:val="24"/>
                <w:szCs w:val="24"/>
                <w:highlight w:val="cyan"/>
                <w:lang w:val="en-US" w:eastAsia="zh-CN" w:bidi="ar-SA"/>
              </w:rPr>
              <w:t>含国际产学研专项5人</w:t>
            </w:r>
            <w:r>
              <w:rPr>
                <w:rFonts w:hint="eastAsia" w:ascii="Times New Roman" w:hAnsi="Times New Roman" w:eastAsia="楷体" w:cs="Times New Roman"/>
                <w:b w:val="0"/>
                <w:bCs/>
                <w:color w:val="000000"/>
                <w:kern w:val="0"/>
                <w:sz w:val="24"/>
                <w:szCs w:val="24"/>
                <w:lang w:val="en-US" w:eastAsia="zh-CN" w:bidi="ar-SA"/>
              </w:rPr>
              <w:t>）</w:t>
            </w:r>
          </w:p>
        </w:tc>
        <w:tc>
          <w:tcPr>
            <w:tcW w:w="2128" w:type="dxa"/>
            <w:vAlign w:val="center"/>
          </w:tcPr>
          <w:p>
            <w:pPr>
              <w:widowControl/>
              <w:spacing w:beforeLines="30" w:afterLines="30"/>
              <w:jc w:val="center"/>
              <w:rPr>
                <w:rFonts w:hint="default" w:ascii="Times New Roman" w:hAnsi="Times New Roman" w:eastAsia="楷体" w:cs="Times New Roman"/>
                <w:b w:val="0"/>
                <w:bCs/>
                <w:color w:val="000000"/>
                <w:kern w:val="0"/>
                <w:sz w:val="24"/>
                <w:szCs w:val="24"/>
                <w:lang w:val="en-US" w:eastAsia="zh-CN" w:bidi="ar-SA"/>
              </w:rPr>
            </w:pPr>
            <w:r>
              <w:rPr>
                <w:rFonts w:hint="eastAsia" w:ascii="Times New Roman" w:hAnsi="Times New Roman" w:eastAsia="楷体" w:cs="Times New Roman"/>
                <w:b w:val="0"/>
                <w:bCs/>
                <w:color w:val="000000"/>
                <w:kern w:val="0"/>
                <w:sz w:val="24"/>
                <w:lang w:val="en-US" w:eastAsia="zh-CN"/>
              </w:rPr>
              <w:t>招生咨询</w:t>
            </w:r>
          </w:p>
        </w:tc>
        <w:tc>
          <w:tcPr>
            <w:tcW w:w="3382" w:type="dxa"/>
            <w:vAlign w:val="center"/>
          </w:tcPr>
          <w:p>
            <w:pPr>
              <w:widowControl/>
              <w:spacing w:beforeLines="30" w:afterLines="30"/>
              <w:jc w:val="center"/>
              <w:rPr>
                <w:rFonts w:hint="default" w:ascii="Times New Roman" w:hAnsi="Times New Roman" w:eastAsia="楷体" w:cs="Times New Roman"/>
                <w:b w:val="0"/>
                <w:bCs/>
                <w:color w:val="000000"/>
                <w:kern w:val="0"/>
                <w:sz w:val="24"/>
                <w:szCs w:val="24"/>
                <w:lang w:val="en-US" w:eastAsia="zh-CN" w:bidi="ar-SA"/>
              </w:rPr>
            </w:pPr>
            <w:r>
              <w:rPr>
                <w:rFonts w:hint="default" w:ascii="Times New Roman" w:hAnsi="Times New Roman" w:eastAsia="楷体" w:cs="Times New Roman"/>
                <w:b w:val="0"/>
                <w:bCs/>
                <w:color w:val="000000"/>
                <w:kern w:val="0"/>
                <w:sz w:val="24"/>
                <w:lang w:eastAsia="zh-CN"/>
              </w:rPr>
              <w:t>徐老师</w:t>
            </w:r>
            <w:r>
              <w:rPr>
                <w:rFonts w:hint="default" w:ascii="Times New Roman" w:hAnsi="Times New Roman" w:eastAsia="楷体" w:cs="Times New Roman"/>
                <w:b w:val="0"/>
                <w:bCs/>
                <w:color w:val="000000"/>
                <w:kern w:val="0"/>
                <w:sz w:val="24"/>
              </w:rPr>
              <w:t>029-870</w:t>
            </w:r>
            <w:r>
              <w:rPr>
                <w:rFonts w:hint="default" w:ascii="Times New Roman" w:hAnsi="Times New Roman" w:eastAsia="楷体" w:cs="Times New Roman"/>
                <w:b w:val="0"/>
                <w:bCs/>
                <w:color w:val="000000"/>
                <w:kern w:val="0"/>
                <w:sz w:val="24"/>
                <w:lang w:val="en-US" w:eastAsia="zh-CN"/>
              </w:rPr>
              <w:t>82631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07" w:type="dxa"/>
            <w:shd w:val="clear" w:color="auto" w:fill="auto"/>
            <w:noWrap/>
            <w:vAlign w:val="center"/>
          </w:tcPr>
          <w:p>
            <w:pPr>
              <w:widowControl/>
              <w:spacing w:beforeLines="30" w:afterLines="30"/>
              <w:jc w:val="center"/>
              <w:rPr>
                <w:rFonts w:hint="default" w:ascii="Times New Roman" w:hAnsi="Times New Roman" w:eastAsia="楷体" w:cs="Times New Roman"/>
                <w:b w:val="0"/>
                <w:bCs/>
                <w:color w:val="000000"/>
                <w:kern w:val="0"/>
                <w:sz w:val="24"/>
                <w:lang w:val="en-US" w:eastAsia="zh-CN"/>
              </w:rPr>
            </w:pPr>
            <w:r>
              <w:rPr>
                <w:rFonts w:hint="eastAsia" w:ascii="Times New Roman" w:hAnsi="Times New Roman" w:eastAsia="楷体" w:cs="Times New Roman"/>
                <w:b w:val="0"/>
                <w:bCs/>
                <w:color w:val="000000"/>
                <w:kern w:val="0"/>
                <w:sz w:val="24"/>
                <w:lang w:val="en-US" w:eastAsia="zh-CN"/>
              </w:rPr>
              <w:t>培养目标</w:t>
            </w:r>
          </w:p>
        </w:tc>
        <w:tc>
          <w:tcPr>
            <w:tcW w:w="8470" w:type="dxa"/>
            <w:gridSpan w:val="3"/>
            <w:vAlign w:val="center"/>
          </w:tcPr>
          <w:p>
            <w:pPr>
              <w:keepNext w:val="0"/>
              <w:keepLines w:val="0"/>
              <w:pageBreakBefore w:val="0"/>
              <w:widowControl/>
              <w:kinsoku/>
              <w:wordWrap/>
              <w:overflowPunct/>
              <w:topLinePunct w:val="0"/>
              <w:autoSpaceDE/>
              <w:autoSpaceDN/>
              <w:bidi w:val="0"/>
              <w:adjustRightInd/>
              <w:snapToGrid/>
              <w:spacing w:beforeLines="30" w:afterLines="30" w:line="360" w:lineRule="auto"/>
              <w:ind w:firstLine="480" w:firstLineChars="200"/>
              <w:jc w:val="left"/>
              <w:textAlignment w:val="auto"/>
              <w:rPr>
                <w:rFonts w:hint="default" w:ascii="Times New Roman" w:hAnsi="Times New Roman" w:eastAsia="楷体" w:cs="Times New Roman"/>
                <w:b w:val="0"/>
                <w:bCs/>
                <w:color w:val="000000"/>
                <w:kern w:val="0"/>
                <w:sz w:val="24"/>
                <w:lang w:eastAsia="zh-CN"/>
              </w:rPr>
            </w:pPr>
            <w:r>
              <w:rPr>
                <w:rFonts w:hint="default" w:ascii="Times New Roman" w:hAnsi="Times New Roman" w:eastAsia="楷体" w:cs="Times New Roman"/>
                <w:b w:val="0"/>
                <w:bCs/>
                <w:color w:val="000000"/>
                <w:kern w:val="0"/>
                <w:sz w:val="24"/>
                <w:lang w:eastAsia="zh-CN"/>
              </w:rPr>
              <w:t>本专项根据水利行业重点科研院所与重大工程建设的需求，以“聚焦前沿、面向未来、交叉创新”为培养理念，为我国的水利行业培养创新性、复合型、应用型高水平专业人才。以水利工程建设、生态环境保护和水土资源的高效利用为研究方向，以解决“黄河流域生态保护与高质量发展”、“一带一路”、“南水北调”等重点项目与重大工程中存在的工程技术问题为目标，重点研究水利工程安全与灾害防控、黄河流域水沙调控与治理、水资源可持续利用与优化配置、农业水利与现代灌区建设、非饱和土与特殊土工程性质及应用等方面的关键工程技术难题，为全面建成社会主义现代化强国提供强有力的水利人才支撑和技术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2" w:hRule="atLeast"/>
          <w:jc w:val="center"/>
        </w:trPr>
        <w:tc>
          <w:tcPr>
            <w:tcW w:w="807" w:type="dxa"/>
            <w:shd w:val="clear" w:color="auto" w:fill="auto"/>
            <w:noWrap/>
            <w:vAlign w:val="center"/>
          </w:tcPr>
          <w:p>
            <w:pPr>
              <w:widowControl/>
              <w:spacing w:beforeLines="30" w:afterLines="30"/>
              <w:jc w:val="center"/>
              <w:rPr>
                <w:rFonts w:hint="default" w:ascii="Times New Roman" w:hAnsi="Times New Roman" w:eastAsia="楷体" w:cs="Times New Roman"/>
                <w:b w:val="0"/>
                <w:bCs/>
                <w:color w:val="000000"/>
                <w:kern w:val="0"/>
                <w:sz w:val="24"/>
                <w:lang w:val="en-US" w:eastAsia="zh-CN"/>
              </w:rPr>
            </w:pPr>
            <w:r>
              <w:rPr>
                <w:rFonts w:hint="default" w:ascii="Times New Roman" w:hAnsi="Times New Roman" w:eastAsia="楷体" w:cs="Times New Roman"/>
                <w:b w:val="0"/>
                <w:bCs/>
                <w:color w:val="000000"/>
                <w:kern w:val="0"/>
                <w:sz w:val="24"/>
                <w:lang w:val="en-US" w:eastAsia="zh-CN"/>
              </w:rPr>
              <w:t>导师名单</w:t>
            </w:r>
          </w:p>
        </w:tc>
        <w:tc>
          <w:tcPr>
            <w:tcW w:w="8470" w:type="dxa"/>
            <w:gridSpan w:val="3"/>
            <w:vAlign w:val="center"/>
          </w:tcPr>
          <w:p>
            <w:pPr>
              <w:widowControl/>
              <w:spacing w:beforeLines="30" w:afterLines="30"/>
              <w:jc w:val="center"/>
              <w:rPr>
                <w:rFonts w:hint="default" w:ascii="Times New Roman" w:hAnsi="Times New Roman" w:eastAsia="楷体" w:cs="Times New Roman"/>
                <w:b w:val="0"/>
                <w:bCs/>
                <w:color w:val="000000"/>
                <w:kern w:val="0"/>
                <w:sz w:val="24"/>
                <w:lang w:eastAsia="zh-CN"/>
              </w:rPr>
            </w:pPr>
            <w:r>
              <w:rPr>
                <w:rFonts w:hint="default" w:ascii="Times New Roman" w:hAnsi="Times New Roman" w:eastAsia="楷体" w:cs="Times New Roman"/>
                <w:b w:val="0"/>
                <w:bCs/>
                <w:color w:val="000000"/>
                <w:kern w:val="0"/>
                <w:sz w:val="24"/>
                <w:lang w:eastAsia="zh-CN"/>
              </w:rPr>
              <w:t>蔡耀辉</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曹红霞</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陈  实</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谌  霞</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陈帝伊</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陈俊英</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陈新明</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highlight w:val="cyan"/>
                <w:lang w:eastAsia="zh-CN"/>
              </w:rPr>
              <w:t>崔晨风</w:t>
            </w:r>
          </w:p>
          <w:p>
            <w:pPr>
              <w:widowControl/>
              <w:spacing w:beforeLines="30" w:afterLines="30"/>
              <w:jc w:val="center"/>
              <w:rPr>
                <w:rFonts w:hint="default" w:ascii="Times New Roman" w:hAnsi="Times New Roman" w:eastAsia="楷体" w:cs="Times New Roman"/>
                <w:b w:val="0"/>
                <w:bCs/>
                <w:color w:val="000000"/>
                <w:kern w:val="0"/>
                <w:sz w:val="24"/>
                <w:lang w:eastAsia="zh-CN"/>
              </w:rPr>
            </w:pPr>
            <w:r>
              <w:rPr>
                <w:rFonts w:hint="default" w:ascii="Times New Roman" w:hAnsi="Times New Roman" w:eastAsia="楷体" w:cs="Times New Roman"/>
                <w:b w:val="0"/>
                <w:bCs/>
                <w:color w:val="000000"/>
                <w:kern w:val="0"/>
                <w:sz w:val="24"/>
                <w:lang w:eastAsia="zh-CN"/>
              </w:rPr>
              <w:t>董  玮</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杜娅丹</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樊恒辉</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范军亮</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高  飞</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高明霞</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高学睿</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葛茂生</w:t>
            </w:r>
          </w:p>
          <w:p>
            <w:pPr>
              <w:widowControl/>
              <w:spacing w:beforeLines="30" w:afterLines="30"/>
              <w:jc w:val="center"/>
              <w:rPr>
                <w:rFonts w:hint="eastAsia" w:ascii="Times New Roman" w:hAnsi="Times New Roman" w:eastAsia="楷体" w:cs="Times New Roman"/>
                <w:b w:val="0"/>
                <w:bCs/>
                <w:color w:val="000000"/>
                <w:kern w:val="0"/>
                <w:sz w:val="24"/>
                <w:lang w:eastAsia="zh-CN"/>
              </w:rPr>
            </w:pPr>
            <w:r>
              <w:rPr>
                <w:rFonts w:hint="default" w:ascii="Times New Roman" w:hAnsi="Times New Roman" w:eastAsia="楷体" w:cs="Times New Roman"/>
                <w:b w:val="0"/>
                <w:bCs/>
                <w:color w:val="000000"/>
                <w:kern w:val="0"/>
                <w:sz w:val="24"/>
                <w:lang w:eastAsia="zh-CN"/>
              </w:rPr>
              <w:t>谷晓博</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何武全</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何军龄</w:t>
            </w:r>
            <w:r>
              <w:rPr>
                <w:rFonts w:hint="eastAsia" w:ascii="Times New Roman" w:hAnsi="Times New Roman" w:eastAsia="楷体" w:cs="Times New Roman"/>
                <w:b w:val="0"/>
                <w:bCs/>
                <w:color w:val="000000"/>
                <w:kern w:val="0"/>
                <w:sz w:val="24"/>
                <w:lang w:eastAsia="zh-CN"/>
              </w:rPr>
              <w:t>、</w:t>
            </w:r>
            <w:r>
              <w:rPr>
                <w:rFonts w:hint="eastAsia" w:ascii="Times New Roman" w:hAnsi="Times New Roman" w:eastAsia="楷体" w:cs="Times New Roman"/>
                <w:b w:val="0"/>
                <w:bCs/>
                <w:color w:val="000000"/>
                <w:kern w:val="0"/>
                <w:sz w:val="24"/>
                <w:lang w:val="en-US" w:eastAsia="zh-CN"/>
              </w:rPr>
              <w:t>侯高旸、</w:t>
            </w:r>
            <w:r>
              <w:rPr>
                <w:rFonts w:hint="default" w:ascii="Times New Roman" w:hAnsi="Times New Roman" w:eastAsia="楷体" w:cs="Times New Roman"/>
                <w:b w:val="0"/>
                <w:bCs/>
                <w:color w:val="000000"/>
                <w:kern w:val="0"/>
                <w:sz w:val="24"/>
                <w:lang w:eastAsia="zh-CN"/>
              </w:rPr>
              <w:t>侯天顺</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侯晓萍</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胡海军</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胡田田</w:t>
            </w:r>
          </w:p>
          <w:p>
            <w:pPr>
              <w:widowControl/>
              <w:spacing w:beforeLines="30" w:afterLines="30"/>
              <w:jc w:val="center"/>
              <w:rPr>
                <w:rFonts w:hint="default" w:ascii="Times New Roman" w:hAnsi="Times New Roman" w:eastAsia="楷体" w:cs="Times New Roman"/>
                <w:b w:val="0"/>
                <w:bCs/>
                <w:color w:val="000000"/>
                <w:kern w:val="0"/>
                <w:sz w:val="24"/>
                <w:lang w:eastAsia="zh-CN"/>
              </w:rPr>
            </w:pPr>
            <w:r>
              <w:rPr>
                <w:rFonts w:hint="default" w:ascii="Times New Roman" w:hAnsi="Times New Roman" w:eastAsia="楷体" w:cs="Times New Roman"/>
                <w:b w:val="0"/>
                <w:bCs/>
                <w:color w:val="000000"/>
                <w:kern w:val="0"/>
                <w:sz w:val="24"/>
                <w:highlight w:val="cyan"/>
                <w:lang w:eastAsia="zh-CN"/>
              </w:rPr>
              <w:t>胡笑涛</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江  伟</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降亚楠</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康  艳</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李  黎</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李  敏</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李  萍</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highlight w:val="cyan"/>
                <w:lang w:eastAsia="zh-CN"/>
              </w:rPr>
              <w:t>李  毅</w:t>
            </w:r>
          </w:p>
          <w:p>
            <w:pPr>
              <w:widowControl/>
              <w:spacing w:beforeLines="30" w:afterLines="30"/>
              <w:jc w:val="center"/>
              <w:rPr>
                <w:rFonts w:hint="default" w:ascii="Times New Roman" w:hAnsi="Times New Roman" w:eastAsia="楷体" w:cs="Times New Roman"/>
                <w:b w:val="0"/>
                <w:bCs/>
                <w:color w:val="000000"/>
                <w:kern w:val="0"/>
                <w:sz w:val="24"/>
                <w:lang w:eastAsia="zh-CN"/>
              </w:rPr>
            </w:pPr>
            <w:r>
              <w:rPr>
                <w:rFonts w:hint="default" w:ascii="Times New Roman" w:hAnsi="Times New Roman" w:eastAsia="楷体" w:cs="Times New Roman"/>
                <w:b w:val="0"/>
                <w:bCs/>
                <w:color w:val="000000"/>
                <w:kern w:val="0"/>
                <w:sz w:val="24"/>
                <w:lang w:eastAsia="zh-CN"/>
              </w:rPr>
              <w:t>李昌见</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李全武</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栗现文</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刘  杰</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刘  泽</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刘志明</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栾晓波</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骆亚生</w:t>
            </w:r>
          </w:p>
          <w:p>
            <w:pPr>
              <w:widowControl/>
              <w:spacing w:beforeLines="30" w:afterLines="30"/>
              <w:jc w:val="center"/>
              <w:rPr>
                <w:rFonts w:hint="default" w:ascii="Times New Roman" w:hAnsi="Times New Roman" w:eastAsia="楷体" w:cs="Times New Roman"/>
                <w:b w:val="0"/>
                <w:bCs/>
                <w:color w:val="000000"/>
                <w:kern w:val="0"/>
                <w:sz w:val="24"/>
                <w:lang w:eastAsia="zh-CN"/>
              </w:rPr>
            </w:pPr>
            <w:r>
              <w:rPr>
                <w:rFonts w:hint="default" w:ascii="Times New Roman" w:hAnsi="Times New Roman" w:eastAsia="楷体" w:cs="Times New Roman"/>
                <w:b w:val="0"/>
                <w:bCs/>
                <w:color w:val="000000"/>
                <w:kern w:val="0"/>
                <w:sz w:val="24"/>
                <w:lang w:eastAsia="zh-CN"/>
              </w:rPr>
              <w:t>马理辉</w:t>
            </w:r>
            <w:r>
              <w:rPr>
                <w:rFonts w:hint="eastAsia" w:ascii="Times New Roman" w:hAnsi="Times New Roman" w:eastAsia="楷体" w:cs="Times New Roman"/>
                <w:b w:val="0"/>
                <w:bCs/>
                <w:color w:val="000000"/>
                <w:kern w:val="0"/>
                <w:sz w:val="24"/>
                <w:lang w:eastAsia="zh-CN"/>
              </w:rPr>
              <w:t>、</w:t>
            </w:r>
            <w:r>
              <w:rPr>
                <w:rFonts w:hint="eastAsia" w:ascii="Times New Roman" w:hAnsi="Times New Roman" w:eastAsia="楷体" w:cs="Times New Roman"/>
                <w:b w:val="0"/>
                <w:bCs/>
                <w:color w:val="000000"/>
                <w:kern w:val="0"/>
                <w:sz w:val="24"/>
                <w:lang w:val="en-US" w:eastAsia="zh-CN"/>
              </w:rPr>
              <w:t>毛秀丽、</w:t>
            </w:r>
            <w:r>
              <w:rPr>
                <w:rFonts w:hint="default" w:ascii="Times New Roman" w:hAnsi="Times New Roman" w:eastAsia="楷体" w:cs="Times New Roman"/>
                <w:b w:val="0"/>
                <w:bCs/>
                <w:color w:val="000000"/>
                <w:kern w:val="0"/>
                <w:sz w:val="24"/>
                <w:lang w:eastAsia="zh-CN"/>
              </w:rPr>
              <w:t>孟敏强</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牛纪苹</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牛文全</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任文渊</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茹  含</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尚虎君</w:t>
            </w:r>
          </w:p>
          <w:p>
            <w:pPr>
              <w:widowControl/>
              <w:spacing w:beforeLines="30" w:afterLines="30"/>
              <w:jc w:val="center"/>
              <w:rPr>
                <w:rFonts w:hint="default" w:ascii="Times New Roman" w:hAnsi="Times New Roman" w:eastAsia="楷体" w:cs="Times New Roman"/>
                <w:b w:val="0"/>
                <w:bCs/>
                <w:color w:val="000000"/>
                <w:kern w:val="0"/>
                <w:sz w:val="24"/>
                <w:lang w:eastAsia="zh-CN"/>
              </w:rPr>
            </w:pPr>
            <w:r>
              <w:rPr>
                <w:rFonts w:hint="default" w:ascii="Times New Roman" w:hAnsi="Times New Roman" w:eastAsia="楷体" w:cs="Times New Roman"/>
                <w:b w:val="0"/>
                <w:bCs/>
                <w:color w:val="000000"/>
                <w:kern w:val="0"/>
                <w:sz w:val="24"/>
                <w:lang w:eastAsia="zh-CN"/>
              </w:rPr>
              <w:t>宋  莹</w:t>
            </w:r>
            <w:r>
              <w:rPr>
                <w:rFonts w:hint="eastAsia" w:ascii="Times New Roman" w:hAnsi="Times New Roman" w:eastAsia="楷体" w:cs="Times New Roman"/>
                <w:b w:val="0"/>
                <w:bCs/>
                <w:color w:val="000000"/>
                <w:kern w:val="0"/>
                <w:sz w:val="24"/>
                <w:lang w:eastAsia="zh-CN"/>
              </w:rPr>
              <w:t>、</w:t>
            </w:r>
            <w:r>
              <w:rPr>
                <w:rFonts w:hint="eastAsia" w:ascii="Times New Roman" w:hAnsi="Times New Roman" w:eastAsia="楷体" w:cs="Times New Roman"/>
                <w:b w:val="0"/>
                <w:bCs/>
                <w:color w:val="000000"/>
                <w:kern w:val="0"/>
                <w:sz w:val="24"/>
                <w:lang w:val="en-US" w:eastAsia="zh-CN"/>
              </w:rPr>
              <w:t>宋松柏、</w:t>
            </w:r>
            <w:r>
              <w:rPr>
                <w:rFonts w:hint="default" w:ascii="Times New Roman" w:hAnsi="Times New Roman" w:eastAsia="楷体" w:cs="Times New Roman"/>
                <w:b w:val="0"/>
                <w:bCs/>
                <w:color w:val="000000"/>
                <w:kern w:val="0"/>
                <w:sz w:val="24"/>
                <w:lang w:eastAsia="zh-CN"/>
              </w:rPr>
              <w:t>粟晓玲</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孙爱立</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孙世坤</w:t>
            </w:r>
            <w:r>
              <w:rPr>
                <w:rFonts w:hint="eastAsia" w:ascii="Times New Roman" w:hAnsi="Times New Roman" w:eastAsia="楷体" w:cs="Times New Roman"/>
                <w:b w:val="0"/>
                <w:bCs/>
                <w:color w:val="000000"/>
                <w:kern w:val="0"/>
                <w:sz w:val="24"/>
                <w:lang w:eastAsia="zh-CN"/>
              </w:rPr>
              <w:t>、</w:t>
            </w:r>
            <w:r>
              <w:rPr>
                <w:rFonts w:hint="eastAsia" w:ascii="Times New Roman" w:hAnsi="Times New Roman" w:eastAsia="楷体" w:cs="Times New Roman"/>
                <w:b w:val="0"/>
                <w:bCs/>
                <w:color w:val="000000"/>
                <w:kern w:val="0"/>
                <w:sz w:val="24"/>
                <w:lang w:val="en-US" w:eastAsia="zh-CN"/>
              </w:rPr>
              <w:t>王  斌、</w:t>
            </w:r>
            <w:r>
              <w:rPr>
                <w:rFonts w:hint="default" w:ascii="Times New Roman" w:hAnsi="Times New Roman" w:eastAsia="楷体" w:cs="Times New Roman"/>
                <w:b w:val="0"/>
                <w:bCs/>
                <w:color w:val="000000"/>
                <w:kern w:val="0"/>
                <w:sz w:val="24"/>
                <w:lang w:eastAsia="zh-CN"/>
              </w:rPr>
              <w:t>王双银</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王玉川</w:t>
            </w:r>
          </w:p>
          <w:p>
            <w:pPr>
              <w:widowControl/>
              <w:spacing w:beforeLines="30" w:afterLines="30"/>
              <w:jc w:val="center"/>
              <w:rPr>
                <w:rFonts w:hint="eastAsia" w:ascii="Times New Roman" w:hAnsi="Times New Roman" w:eastAsia="楷体" w:cs="Times New Roman"/>
                <w:b w:val="0"/>
                <w:bCs/>
                <w:color w:val="000000"/>
                <w:kern w:val="0"/>
                <w:sz w:val="24"/>
                <w:lang w:eastAsia="zh-CN"/>
              </w:rPr>
            </w:pPr>
            <w:r>
              <w:rPr>
                <w:rFonts w:hint="default" w:ascii="Times New Roman" w:hAnsi="Times New Roman" w:eastAsia="楷体" w:cs="Times New Roman"/>
                <w:b w:val="0"/>
                <w:bCs/>
                <w:color w:val="000000"/>
                <w:kern w:val="0"/>
                <w:sz w:val="24"/>
                <w:lang w:eastAsia="zh-CN"/>
              </w:rPr>
              <w:t>王增辉</w:t>
            </w:r>
            <w:r>
              <w:rPr>
                <w:rFonts w:hint="eastAsia" w:ascii="Times New Roman" w:hAnsi="Times New Roman" w:eastAsia="楷体" w:cs="Times New Roman"/>
                <w:b w:val="0"/>
                <w:bCs/>
                <w:color w:val="000000"/>
                <w:kern w:val="0"/>
                <w:sz w:val="24"/>
                <w:lang w:eastAsia="zh-CN"/>
              </w:rPr>
              <w:t>、</w:t>
            </w:r>
            <w:r>
              <w:rPr>
                <w:rFonts w:hint="eastAsia" w:ascii="Times New Roman" w:hAnsi="Times New Roman" w:eastAsia="楷体" w:cs="Times New Roman"/>
                <w:b w:val="0"/>
                <w:bCs/>
                <w:color w:val="000000"/>
                <w:kern w:val="0"/>
                <w:sz w:val="24"/>
                <w:highlight w:val="cyan"/>
                <w:lang w:val="en-US" w:eastAsia="zh-CN"/>
              </w:rPr>
              <w:t>王文娥</w:t>
            </w:r>
            <w:r>
              <w:rPr>
                <w:rFonts w:hint="eastAsia" w:ascii="Times New Roman" w:hAnsi="Times New Roman" w:eastAsia="楷体" w:cs="Times New Roman"/>
                <w:b w:val="0"/>
                <w:bCs/>
                <w:color w:val="000000"/>
                <w:kern w:val="0"/>
                <w:sz w:val="24"/>
                <w:lang w:val="en-US" w:eastAsia="zh-CN"/>
              </w:rPr>
              <w:t>、</w:t>
            </w:r>
            <w:r>
              <w:rPr>
                <w:rFonts w:hint="default" w:ascii="Times New Roman" w:hAnsi="Times New Roman" w:eastAsia="楷体" w:cs="Times New Roman"/>
                <w:b w:val="0"/>
                <w:bCs/>
                <w:color w:val="000000"/>
                <w:kern w:val="0"/>
                <w:sz w:val="24"/>
                <w:lang w:eastAsia="zh-CN"/>
              </w:rPr>
              <w:t>吴  磊</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武连洲</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向友珍</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熊治华</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许贝贝</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杨  哲</w:t>
            </w:r>
          </w:p>
          <w:p>
            <w:pPr>
              <w:widowControl/>
              <w:spacing w:beforeLines="30" w:afterLines="30"/>
              <w:jc w:val="center"/>
              <w:rPr>
                <w:rFonts w:hint="default" w:ascii="Times New Roman" w:hAnsi="Times New Roman" w:eastAsia="楷体" w:cs="Times New Roman"/>
                <w:b w:val="0"/>
                <w:bCs/>
                <w:color w:val="000000"/>
                <w:kern w:val="0"/>
                <w:sz w:val="24"/>
                <w:lang w:eastAsia="zh-CN"/>
              </w:rPr>
            </w:pPr>
            <w:r>
              <w:rPr>
                <w:rFonts w:hint="default" w:ascii="Times New Roman" w:hAnsi="Times New Roman" w:eastAsia="楷体" w:cs="Times New Roman"/>
                <w:b w:val="0"/>
                <w:bCs/>
                <w:color w:val="000000"/>
                <w:kern w:val="0"/>
                <w:sz w:val="24"/>
                <w:lang w:eastAsia="zh-CN"/>
              </w:rPr>
              <w:t>姚  宁</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姚一飞</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尹飞虎</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尹进步</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张  博</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张  宁</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张宽地</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张智韬</w:t>
            </w:r>
          </w:p>
          <w:p>
            <w:pPr>
              <w:widowControl/>
              <w:spacing w:beforeLines="30" w:afterLines="30"/>
              <w:ind w:firstLine="480" w:firstLineChars="200"/>
              <w:jc w:val="both"/>
              <w:rPr>
                <w:rFonts w:hint="default" w:ascii="Times New Roman" w:hAnsi="Times New Roman" w:eastAsia="楷体" w:cs="Times New Roman"/>
                <w:b w:val="0"/>
                <w:bCs/>
                <w:color w:val="000000"/>
                <w:kern w:val="0"/>
                <w:sz w:val="24"/>
                <w:lang w:val="en-US" w:eastAsia="zh-CN"/>
              </w:rPr>
            </w:pPr>
            <w:r>
              <w:rPr>
                <w:rFonts w:hint="default" w:ascii="Times New Roman" w:hAnsi="Times New Roman" w:eastAsia="楷体" w:cs="Times New Roman"/>
                <w:b w:val="0"/>
                <w:bCs/>
                <w:color w:val="000000"/>
                <w:kern w:val="0"/>
                <w:sz w:val="24"/>
                <w:lang w:eastAsia="zh-CN"/>
              </w:rPr>
              <w:t>周雄雄</w:t>
            </w:r>
            <w:r>
              <w:rPr>
                <w:rFonts w:hint="eastAsia" w:ascii="Times New Roman" w:hAnsi="Times New Roman" w:eastAsia="楷体" w:cs="Times New Roman"/>
                <w:b w:val="0"/>
                <w:bCs/>
                <w:color w:val="000000"/>
                <w:kern w:val="0"/>
                <w:sz w:val="24"/>
                <w:lang w:eastAsia="zh-CN"/>
              </w:rPr>
              <w:t>、</w:t>
            </w:r>
            <w:r>
              <w:rPr>
                <w:rFonts w:hint="eastAsia" w:ascii="Times New Roman" w:hAnsi="Times New Roman" w:eastAsia="楷体" w:cs="Times New Roman"/>
                <w:b w:val="0"/>
                <w:bCs/>
                <w:color w:val="000000"/>
                <w:kern w:val="0"/>
                <w:sz w:val="24"/>
                <w:lang w:val="en-US" w:eastAsia="zh-CN"/>
              </w:rPr>
              <w:t>王  松、</w:t>
            </w:r>
            <w:r>
              <w:rPr>
                <w:rFonts w:hint="eastAsia" w:ascii="Times New Roman" w:hAnsi="Times New Roman" w:eastAsia="楷体" w:cs="Times New Roman"/>
                <w:b w:val="0"/>
                <w:bCs/>
                <w:color w:val="000000" w:themeColor="text1"/>
                <w:kern w:val="0"/>
                <w:sz w:val="24"/>
                <w:lang w:val="en-US" w:eastAsia="zh-CN"/>
                <w14:textFill>
                  <w14:solidFill>
                    <w14:schemeClr w14:val="tx1"/>
                  </w14:solidFill>
                </w14:textFill>
              </w:rPr>
              <w:t>代述兵、马孝义、邢旭光、</w:t>
            </w:r>
            <w:r>
              <w:rPr>
                <w:rFonts w:hint="eastAsia" w:ascii="Times New Roman" w:hAnsi="Times New Roman" w:eastAsia="楷体" w:cs="Times New Roman"/>
                <w:b w:val="0"/>
                <w:bCs/>
                <w:color w:val="000000" w:themeColor="text1"/>
                <w:kern w:val="0"/>
                <w:sz w:val="24"/>
                <w:highlight w:val="cyan"/>
                <w:lang w:val="en-US" w:eastAsia="zh-CN"/>
                <w14:textFill>
                  <w14:solidFill>
                    <w14:schemeClr w14:val="tx1"/>
                  </w14:solidFill>
                </w14:textFill>
              </w:rPr>
              <w:t>甄晶博</w:t>
            </w:r>
          </w:p>
        </w:tc>
      </w:tr>
    </w:tbl>
    <w:p>
      <w:pPr>
        <w:ind w:firstLine="360" w:firstLineChars="150"/>
        <w:rPr>
          <w:rFonts w:hint="default" w:ascii="楷体" w:hAnsi="楷体" w:eastAsia="楷体"/>
          <w:sz w:val="24"/>
          <w:lang w:val="en-US" w:eastAsia="zh-CN"/>
        </w:rPr>
      </w:pPr>
      <w:r>
        <w:rPr>
          <w:rFonts w:ascii="楷体" w:hAnsi="楷体" w:eastAsia="楷体"/>
          <w:sz w:val="24"/>
        </w:rPr>
        <w:t>备注：复试科目</w:t>
      </w:r>
      <w:r>
        <w:rPr>
          <w:rFonts w:hint="eastAsia" w:ascii="楷体" w:hAnsi="楷体" w:eastAsia="楷体"/>
          <w:sz w:val="24"/>
        </w:rPr>
        <w:t>参照</w:t>
      </w:r>
      <w:r>
        <w:rPr>
          <w:rFonts w:ascii="楷体" w:hAnsi="楷体" w:eastAsia="楷体"/>
          <w:sz w:val="24"/>
        </w:rPr>
        <w:t>所在学院</w:t>
      </w:r>
      <w:r>
        <w:rPr>
          <w:rFonts w:hint="eastAsia" w:ascii="楷体" w:hAnsi="楷体" w:eastAsia="楷体"/>
          <w:sz w:val="24"/>
        </w:rPr>
        <w:t>的</w:t>
      </w:r>
      <w:r>
        <w:rPr>
          <w:rFonts w:ascii="楷体" w:hAnsi="楷体" w:eastAsia="楷体"/>
          <w:sz w:val="24"/>
        </w:rPr>
        <w:t>报考专业</w:t>
      </w:r>
      <w:r>
        <w:rPr>
          <w:rFonts w:hint="eastAsia" w:ascii="楷体" w:hAnsi="楷体" w:eastAsia="楷体"/>
          <w:sz w:val="24"/>
          <w:lang w:eastAsia="zh-CN"/>
        </w:rPr>
        <w:t>，</w:t>
      </w:r>
      <w:r>
        <w:rPr>
          <w:rFonts w:hint="eastAsia" w:ascii="楷体" w:hAnsi="楷体" w:eastAsia="楷体"/>
          <w:sz w:val="24"/>
          <w:lang w:val="en-US" w:eastAsia="zh-CN"/>
        </w:rPr>
        <w:t>标颜色的是国际产学研用。</w:t>
      </w:r>
    </w:p>
    <w:p>
      <w:pPr>
        <w:ind w:firstLine="360" w:firstLineChars="150"/>
        <w:rPr>
          <w:rFonts w:ascii="楷体" w:hAnsi="楷体" w:eastAsia="楷体"/>
          <w:sz w:val="24"/>
        </w:rPr>
      </w:pPr>
      <w:bookmarkStart w:id="0" w:name="_GoBack"/>
      <w:bookmarkEnd w:id="0"/>
    </w:p>
    <w:p>
      <w:pPr>
        <w:spacing w:line="400" w:lineRule="exact"/>
        <w:jc w:val="left"/>
        <w:rPr>
          <w:rFonts w:ascii="黑体" w:hAnsi="黑体" w:eastAsia="黑体" w:cstheme="minorBidi"/>
          <w:sz w:val="28"/>
          <w:szCs w:val="28"/>
        </w:rPr>
      </w:pPr>
      <w:r>
        <w:rPr>
          <w:rFonts w:ascii="黑体" w:hAnsi="黑体" w:eastAsia="黑体" w:cstheme="minorBidi"/>
          <w:sz w:val="28"/>
          <w:szCs w:val="28"/>
        </w:rPr>
        <w:t>附件</w:t>
      </w:r>
      <w:r>
        <w:rPr>
          <w:rFonts w:hint="eastAsia" w:ascii="黑体" w:hAnsi="黑体" w:eastAsia="黑体" w:cstheme="minorBidi"/>
          <w:sz w:val="28"/>
          <w:szCs w:val="28"/>
        </w:rPr>
        <w:t>2</w:t>
      </w:r>
      <w:r>
        <w:rPr>
          <w:rFonts w:ascii="黑体" w:hAnsi="黑体" w:eastAsia="黑体" w:cstheme="minorBidi"/>
          <w:sz w:val="28"/>
          <w:szCs w:val="28"/>
        </w:rPr>
        <w:t>：</w:t>
      </w:r>
    </w:p>
    <w:p>
      <w:pPr>
        <w:spacing w:line="520" w:lineRule="exact"/>
        <w:jc w:val="center"/>
        <w:rPr>
          <w:rFonts w:hint="eastAsia" w:ascii="方正小标宋简体" w:hAnsi="Times New Roman" w:eastAsia="方正小标宋简体" w:cs="Times New Roman"/>
          <w:sz w:val="28"/>
          <w:szCs w:val="28"/>
        </w:rPr>
      </w:pPr>
      <w:r>
        <w:rPr>
          <w:rFonts w:hint="eastAsia" w:ascii="方正小标宋简体" w:hAnsi="Times New Roman" w:eastAsia="方正小标宋简体" w:cs="Times New Roman"/>
          <w:sz w:val="28"/>
          <w:szCs w:val="28"/>
        </w:rPr>
        <w:t>西北农林科技大学202</w:t>
      </w:r>
      <w:r>
        <w:rPr>
          <w:rFonts w:hint="eastAsia" w:ascii="方正小标宋简体" w:eastAsia="方正小标宋简体" w:cs="Times New Roman"/>
          <w:sz w:val="28"/>
          <w:szCs w:val="28"/>
          <w:lang w:val="en-US" w:eastAsia="zh-CN"/>
        </w:rPr>
        <w:t>2</w:t>
      </w:r>
      <w:r>
        <w:rPr>
          <w:rFonts w:hint="eastAsia" w:ascii="方正小标宋简体" w:hAnsi="Times New Roman" w:eastAsia="方正小标宋简体" w:cs="Times New Roman"/>
          <w:sz w:val="28"/>
          <w:szCs w:val="28"/>
        </w:rPr>
        <w:t>年专业学位硕士研究生</w:t>
      </w:r>
    </w:p>
    <w:p>
      <w:pPr>
        <w:spacing w:line="520" w:lineRule="exact"/>
        <w:jc w:val="center"/>
        <w:rPr>
          <w:rFonts w:hint="default" w:ascii="方正小标宋简体" w:hAnsi="Times New Roman" w:eastAsia="方正小标宋简体" w:cs="Times New Roman"/>
          <w:sz w:val="28"/>
          <w:szCs w:val="28"/>
          <w:lang w:val="en-US" w:eastAsia="zh-CN"/>
        </w:rPr>
      </w:pPr>
      <w:r>
        <w:rPr>
          <w:rFonts w:hint="eastAsia" w:ascii="方正小标宋简体" w:eastAsia="方正小标宋简体" w:cs="Times New Roman"/>
          <w:sz w:val="28"/>
          <w:szCs w:val="28"/>
          <w:lang w:val="en-US" w:eastAsia="zh-CN"/>
        </w:rPr>
        <w:t>“土木水利专业学位硕士专项”志愿填报表</w:t>
      </w:r>
    </w:p>
    <w:tbl>
      <w:tblPr>
        <w:tblStyle w:val="7"/>
        <w:tblW w:w="9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6"/>
        <w:gridCol w:w="1491"/>
        <w:gridCol w:w="1706"/>
        <w:gridCol w:w="2091"/>
        <w:gridCol w:w="1252"/>
        <w:gridCol w:w="17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ascii="楷体" w:hAnsi="楷体" w:eastAsia="楷体"/>
                <w:kern w:val="0"/>
                <w:sz w:val="24"/>
              </w:rPr>
            </w:pPr>
            <w:r>
              <w:rPr>
                <w:rFonts w:ascii="楷体" w:hAnsi="楷体" w:eastAsia="楷体"/>
                <w:kern w:val="0"/>
                <w:sz w:val="24"/>
              </w:rPr>
              <w:t>姓名</w:t>
            </w:r>
          </w:p>
        </w:tc>
        <w:tc>
          <w:tcPr>
            <w:tcW w:w="1491" w:type="dxa"/>
            <w:vAlign w:val="center"/>
          </w:tcPr>
          <w:p>
            <w:pPr>
              <w:snapToGrid w:val="0"/>
              <w:spacing w:line="400" w:lineRule="exact"/>
              <w:jc w:val="center"/>
              <w:rPr>
                <w:rFonts w:ascii="楷体" w:hAnsi="楷体" w:eastAsia="楷体"/>
                <w:kern w:val="0"/>
                <w:sz w:val="24"/>
              </w:rPr>
            </w:pPr>
          </w:p>
        </w:tc>
        <w:tc>
          <w:tcPr>
            <w:tcW w:w="1706" w:type="dxa"/>
            <w:vAlign w:val="center"/>
          </w:tcPr>
          <w:p>
            <w:pPr>
              <w:snapToGrid w:val="0"/>
              <w:spacing w:line="400" w:lineRule="exact"/>
              <w:jc w:val="center"/>
              <w:rPr>
                <w:rFonts w:ascii="楷体" w:hAnsi="楷体" w:eastAsia="楷体"/>
                <w:kern w:val="0"/>
                <w:sz w:val="24"/>
              </w:rPr>
            </w:pPr>
            <w:r>
              <w:rPr>
                <w:rFonts w:ascii="楷体" w:hAnsi="楷体" w:eastAsia="楷体"/>
                <w:kern w:val="0"/>
                <w:sz w:val="24"/>
              </w:rPr>
              <w:t>性别</w:t>
            </w:r>
          </w:p>
        </w:tc>
        <w:tc>
          <w:tcPr>
            <w:tcW w:w="2091" w:type="dxa"/>
            <w:vAlign w:val="center"/>
          </w:tcPr>
          <w:p>
            <w:pPr>
              <w:snapToGrid w:val="0"/>
              <w:spacing w:line="400" w:lineRule="exact"/>
              <w:jc w:val="center"/>
              <w:rPr>
                <w:rFonts w:ascii="楷体" w:hAnsi="楷体" w:eastAsia="楷体"/>
                <w:kern w:val="0"/>
                <w:sz w:val="24"/>
              </w:rPr>
            </w:pPr>
          </w:p>
        </w:tc>
        <w:tc>
          <w:tcPr>
            <w:tcW w:w="1252" w:type="dxa"/>
            <w:vAlign w:val="center"/>
          </w:tcPr>
          <w:p>
            <w:pPr>
              <w:snapToGrid w:val="0"/>
              <w:spacing w:line="400" w:lineRule="exact"/>
              <w:jc w:val="center"/>
              <w:rPr>
                <w:rFonts w:ascii="楷体" w:hAnsi="楷体" w:eastAsia="楷体"/>
                <w:kern w:val="0"/>
                <w:sz w:val="24"/>
              </w:rPr>
            </w:pPr>
            <w:r>
              <w:rPr>
                <w:rFonts w:hint="eastAsia" w:ascii="楷体" w:hAnsi="楷体" w:eastAsia="楷体"/>
                <w:kern w:val="0"/>
                <w:sz w:val="24"/>
              </w:rPr>
              <w:t>准考证号</w:t>
            </w:r>
          </w:p>
        </w:tc>
        <w:tc>
          <w:tcPr>
            <w:tcW w:w="1793" w:type="dxa"/>
            <w:vAlign w:val="center"/>
          </w:tcPr>
          <w:p>
            <w:pPr>
              <w:snapToGrid w:val="0"/>
              <w:spacing w:line="400" w:lineRule="exact"/>
              <w:jc w:val="center"/>
              <w:rPr>
                <w:rFonts w:ascii="楷体" w:hAnsi="楷体" w:eastAsia="楷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ascii="楷体" w:hAnsi="楷体" w:eastAsia="楷体"/>
                <w:kern w:val="0"/>
                <w:sz w:val="24"/>
              </w:rPr>
            </w:pPr>
            <w:r>
              <w:rPr>
                <w:rFonts w:ascii="楷体" w:hAnsi="楷体" w:eastAsia="楷体"/>
                <w:kern w:val="0"/>
                <w:sz w:val="24"/>
              </w:rPr>
              <w:t>联系电话</w:t>
            </w:r>
          </w:p>
        </w:tc>
        <w:tc>
          <w:tcPr>
            <w:tcW w:w="1491" w:type="dxa"/>
            <w:vAlign w:val="center"/>
          </w:tcPr>
          <w:p>
            <w:pPr>
              <w:snapToGrid w:val="0"/>
              <w:spacing w:line="400" w:lineRule="exact"/>
              <w:jc w:val="center"/>
              <w:rPr>
                <w:rFonts w:ascii="楷体" w:hAnsi="楷体" w:eastAsia="楷体"/>
                <w:kern w:val="0"/>
                <w:sz w:val="24"/>
              </w:rPr>
            </w:pPr>
          </w:p>
        </w:tc>
        <w:tc>
          <w:tcPr>
            <w:tcW w:w="1706" w:type="dxa"/>
            <w:vAlign w:val="center"/>
          </w:tcPr>
          <w:p>
            <w:pPr>
              <w:snapToGrid w:val="0"/>
              <w:spacing w:line="400" w:lineRule="exact"/>
              <w:jc w:val="center"/>
              <w:rPr>
                <w:rFonts w:ascii="楷体" w:hAnsi="楷体" w:eastAsia="楷体"/>
                <w:kern w:val="0"/>
                <w:sz w:val="24"/>
              </w:rPr>
            </w:pPr>
            <w:r>
              <w:rPr>
                <w:rFonts w:ascii="楷体" w:hAnsi="楷体" w:eastAsia="楷体"/>
                <w:kern w:val="0"/>
                <w:sz w:val="24"/>
              </w:rPr>
              <w:t>本科毕业院校</w:t>
            </w:r>
          </w:p>
        </w:tc>
        <w:tc>
          <w:tcPr>
            <w:tcW w:w="2091" w:type="dxa"/>
            <w:vAlign w:val="center"/>
          </w:tcPr>
          <w:p>
            <w:pPr>
              <w:snapToGrid w:val="0"/>
              <w:spacing w:line="400" w:lineRule="exact"/>
              <w:jc w:val="center"/>
              <w:rPr>
                <w:rFonts w:ascii="楷体" w:hAnsi="楷体" w:eastAsia="楷体"/>
                <w:kern w:val="0"/>
                <w:sz w:val="24"/>
              </w:rPr>
            </w:pPr>
          </w:p>
        </w:tc>
        <w:tc>
          <w:tcPr>
            <w:tcW w:w="1252" w:type="dxa"/>
            <w:vAlign w:val="center"/>
          </w:tcPr>
          <w:p>
            <w:pPr>
              <w:snapToGrid w:val="0"/>
              <w:spacing w:line="400" w:lineRule="exact"/>
              <w:jc w:val="center"/>
              <w:rPr>
                <w:rFonts w:ascii="楷体" w:hAnsi="楷体" w:eastAsia="楷体"/>
                <w:kern w:val="0"/>
                <w:sz w:val="24"/>
              </w:rPr>
            </w:pPr>
            <w:r>
              <w:rPr>
                <w:rFonts w:ascii="楷体" w:hAnsi="楷体" w:eastAsia="楷体"/>
                <w:kern w:val="0"/>
                <w:sz w:val="24"/>
              </w:rPr>
              <w:t>本科专业</w:t>
            </w:r>
          </w:p>
        </w:tc>
        <w:tc>
          <w:tcPr>
            <w:tcW w:w="1793" w:type="dxa"/>
            <w:vAlign w:val="center"/>
          </w:tcPr>
          <w:p>
            <w:pPr>
              <w:snapToGrid w:val="0"/>
              <w:spacing w:line="400" w:lineRule="exact"/>
              <w:jc w:val="center"/>
              <w:rPr>
                <w:rFonts w:ascii="楷体" w:hAnsi="楷体" w:eastAsia="楷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hint="eastAsia" w:ascii="楷体" w:hAnsi="楷体" w:eastAsia="楷体" w:cs="Times New Roman"/>
                <w:kern w:val="0"/>
                <w:sz w:val="24"/>
                <w:szCs w:val="24"/>
                <w:lang w:val="en-US" w:eastAsia="zh-CN" w:bidi="ar-SA"/>
              </w:rPr>
            </w:pPr>
            <w:r>
              <w:rPr>
                <w:rFonts w:hint="eastAsia" w:ascii="楷体" w:hAnsi="楷体" w:eastAsia="楷体"/>
                <w:kern w:val="0"/>
                <w:sz w:val="24"/>
                <w:lang w:val="en-US" w:eastAsia="zh-CN"/>
              </w:rPr>
              <w:t>第一志愿</w:t>
            </w:r>
          </w:p>
        </w:tc>
        <w:tc>
          <w:tcPr>
            <w:tcW w:w="5288" w:type="dxa"/>
            <w:gridSpan w:val="3"/>
            <w:vAlign w:val="center"/>
          </w:tcPr>
          <w:p>
            <w:pPr>
              <w:snapToGrid w:val="0"/>
              <w:spacing w:line="400" w:lineRule="exact"/>
              <w:jc w:val="center"/>
              <w:rPr>
                <w:rFonts w:ascii="楷体" w:hAnsi="楷体" w:eastAsia="楷体" w:cs="Times New Roman"/>
                <w:kern w:val="0"/>
                <w:sz w:val="24"/>
                <w:szCs w:val="24"/>
                <w:lang w:val="en-US" w:eastAsia="zh-CN" w:bidi="ar-SA"/>
              </w:rPr>
            </w:pPr>
          </w:p>
        </w:tc>
        <w:tc>
          <w:tcPr>
            <w:tcW w:w="1252" w:type="dxa"/>
            <w:vAlign w:val="center"/>
          </w:tcPr>
          <w:p>
            <w:pPr>
              <w:snapToGrid w:val="0"/>
              <w:spacing w:line="400" w:lineRule="exact"/>
              <w:jc w:val="center"/>
              <w:rPr>
                <w:rFonts w:hint="eastAsia" w:ascii="楷体" w:hAnsi="楷体" w:eastAsia="楷体" w:cs="Times New Roman"/>
                <w:kern w:val="0"/>
                <w:sz w:val="24"/>
                <w:szCs w:val="24"/>
                <w:lang w:val="en-US" w:eastAsia="zh-CN" w:bidi="ar-SA"/>
              </w:rPr>
            </w:pPr>
            <w:r>
              <w:rPr>
                <w:rFonts w:hint="eastAsia" w:ascii="楷体" w:hAnsi="楷体" w:eastAsia="楷体"/>
                <w:kern w:val="0"/>
                <w:sz w:val="24"/>
                <w:lang w:val="en-US" w:eastAsia="zh-CN"/>
              </w:rPr>
              <w:t>意向</w:t>
            </w:r>
            <w:r>
              <w:rPr>
                <w:rFonts w:ascii="楷体" w:hAnsi="楷体" w:eastAsia="楷体"/>
                <w:kern w:val="0"/>
                <w:sz w:val="24"/>
              </w:rPr>
              <w:t>导师</w:t>
            </w:r>
          </w:p>
        </w:tc>
        <w:tc>
          <w:tcPr>
            <w:tcW w:w="1793" w:type="dxa"/>
            <w:vAlign w:val="center"/>
          </w:tcPr>
          <w:p>
            <w:pPr>
              <w:snapToGrid w:val="0"/>
              <w:spacing w:line="400" w:lineRule="exact"/>
              <w:jc w:val="center"/>
              <w:rPr>
                <w:rFonts w:ascii="楷体" w:hAnsi="楷体" w:eastAsia="楷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hint="default" w:ascii="楷体" w:hAnsi="楷体" w:eastAsia="楷体"/>
                <w:kern w:val="0"/>
                <w:sz w:val="24"/>
                <w:lang w:val="en-US" w:eastAsia="zh-CN"/>
              </w:rPr>
            </w:pPr>
            <w:r>
              <w:rPr>
                <w:rFonts w:hint="eastAsia" w:ascii="楷体" w:hAnsi="楷体" w:eastAsia="楷体"/>
                <w:kern w:val="0"/>
                <w:sz w:val="24"/>
                <w:lang w:val="en-US" w:eastAsia="zh-CN"/>
              </w:rPr>
              <w:t>第二志愿</w:t>
            </w:r>
          </w:p>
        </w:tc>
        <w:tc>
          <w:tcPr>
            <w:tcW w:w="5288" w:type="dxa"/>
            <w:gridSpan w:val="3"/>
            <w:vAlign w:val="center"/>
          </w:tcPr>
          <w:p>
            <w:pPr>
              <w:snapToGrid w:val="0"/>
              <w:spacing w:line="400" w:lineRule="exact"/>
              <w:jc w:val="center"/>
              <w:rPr>
                <w:rFonts w:ascii="楷体" w:hAnsi="楷体" w:eastAsia="楷体"/>
                <w:kern w:val="0"/>
                <w:sz w:val="24"/>
              </w:rPr>
            </w:pPr>
          </w:p>
        </w:tc>
        <w:tc>
          <w:tcPr>
            <w:tcW w:w="1252" w:type="dxa"/>
            <w:vAlign w:val="center"/>
          </w:tcPr>
          <w:p>
            <w:pPr>
              <w:snapToGrid w:val="0"/>
              <w:spacing w:line="400" w:lineRule="exact"/>
              <w:jc w:val="center"/>
              <w:rPr>
                <w:rFonts w:hint="eastAsia" w:ascii="楷体" w:hAnsi="楷体" w:eastAsia="楷体"/>
                <w:kern w:val="0"/>
                <w:sz w:val="24"/>
              </w:rPr>
            </w:pPr>
            <w:r>
              <w:rPr>
                <w:rFonts w:hint="eastAsia" w:ascii="楷体" w:hAnsi="楷体" w:eastAsia="楷体"/>
                <w:kern w:val="0"/>
                <w:sz w:val="24"/>
                <w:lang w:val="en-US" w:eastAsia="zh-CN"/>
              </w:rPr>
              <w:t>意向</w:t>
            </w:r>
            <w:r>
              <w:rPr>
                <w:rFonts w:ascii="楷体" w:hAnsi="楷体" w:eastAsia="楷体"/>
                <w:kern w:val="0"/>
                <w:sz w:val="24"/>
              </w:rPr>
              <w:t>导师</w:t>
            </w:r>
          </w:p>
        </w:tc>
        <w:tc>
          <w:tcPr>
            <w:tcW w:w="1793" w:type="dxa"/>
            <w:vAlign w:val="center"/>
          </w:tcPr>
          <w:p>
            <w:pPr>
              <w:snapToGrid w:val="0"/>
              <w:spacing w:line="400" w:lineRule="exact"/>
              <w:jc w:val="center"/>
              <w:rPr>
                <w:rFonts w:ascii="楷体" w:hAnsi="楷体" w:eastAsia="楷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hint="default" w:ascii="楷体" w:hAnsi="楷体" w:eastAsia="楷体"/>
                <w:kern w:val="0"/>
                <w:sz w:val="24"/>
                <w:lang w:val="en-US" w:eastAsia="zh-CN"/>
              </w:rPr>
            </w:pPr>
            <w:r>
              <w:rPr>
                <w:rFonts w:hint="eastAsia" w:ascii="楷体" w:hAnsi="楷体" w:eastAsia="楷体"/>
                <w:kern w:val="0"/>
                <w:sz w:val="24"/>
                <w:lang w:val="en-US" w:eastAsia="zh-CN"/>
              </w:rPr>
              <w:t>第三志愿</w:t>
            </w:r>
          </w:p>
        </w:tc>
        <w:tc>
          <w:tcPr>
            <w:tcW w:w="5288" w:type="dxa"/>
            <w:gridSpan w:val="3"/>
            <w:vAlign w:val="center"/>
          </w:tcPr>
          <w:p>
            <w:pPr>
              <w:snapToGrid w:val="0"/>
              <w:spacing w:line="400" w:lineRule="exact"/>
              <w:jc w:val="center"/>
              <w:rPr>
                <w:rFonts w:ascii="楷体" w:hAnsi="楷体" w:eastAsia="楷体"/>
                <w:kern w:val="0"/>
                <w:sz w:val="24"/>
              </w:rPr>
            </w:pPr>
          </w:p>
        </w:tc>
        <w:tc>
          <w:tcPr>
            <w:tcW w:w="1252" w:type="dxa"/>
            <w:vAlign w:val="center"/>
          </w:tcPr>
          <w:p>
            <w:pPr>
              <w:snapToGrid w:val="0"/>
              <w:spacing w:line="400" w:lineRule="exact"/>
              <w:jc w:val="center"/>
              <w:rPr>
                <w:rFonts w:hint="eastAsia" w:ascii="楷体" w:hAnsi="楷体" w:eastAsia="楷体"/>
                <w:kern w:val="0"/>
                <w:sz w:val="24"/>
              </w:rPr>
            </w:pPr>
            <w:r>
              <w:rPr>
                <w:rFonts w:hint="eastAsia" w:ascii="楷体" w:hAnsi="楷体" w:eastAsia="楷体"/>
                <w:kern w:val="0"/>
                <w:sz w:val="24"/>
                <w:lang w:val="en-US" w:eastAsia="zh-CN"/>
              </w:rPr>
              <w:t>意向</w:t>
            </w:r>
            <w:r>
              <w:rPr>
                <w:rFonts w:ascii="楷体" w:hAnsi="楷体" w:eastAsia="楷体"/>
                <w:kern w:val="0"/>
                <w:sz w:val="24"/>
              </w:rPr>
              <w:t>导师</w:t>
            </w:r>
          </w:p>
        </w:tc>
        <w:tc>
          <w:tcPr>
            <w:tcW w:w="1793" w:type="dxa"/>
            <w:vAlign w:val="center"/>
          </w:tcPr>
          <w:p>
            <w:pPr>
              <w:snapToGrid w:val="0"/>
              <w:spacing w:line="400" w:lineRule="exact"/>
              <w:jc w:val="center"/>
              <w:rPr>
                <w:rFonts w:ascii="楷体" w:hAnsi="楷体" w:eastAsia="楷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hint="default" w:ascii="楷体" w:hAnsi="楷体" w:eastAsia="楷体"/>
                <w:kern w:val="0"/>
                <w:sz w:val="24"/>
                <w:lang w:val="en-US" w:eastAsia="zh-CN"/>
              </w:rPr>
            </w:pPr>
            <w:r>
              <w:rPr>
                <w:rFonts w:hint="eastAsia" w:ascii="楷体" w:hAnsi="楷体" w:eastAsia="楷体"/>
                <w:kern w:val="0"/>
                <w:sz w:val="24"/>
                <w:lang w:val="en-US" w:eastAsia="zh-CN"/>
              </w:rPr>
              <w:t>第四志愿</w:t>
            </w:r>
          </w:p>
        </w:tc>
        <w:tc>
          <w:tcPr>
            <w:tcW w:w="5288" w:type="dxa"/>
            <w:gridSpan w:val="3"/>
            <w:vAlign w:val="center"/>
          </w:tcPr>
          <w:p>
            <w:pPr>
              <w:snapToGrid w:val="0"/>
              <w:spacing w:line="400" w:lineRule="exact"/>
              <w:jc w:val="center"/>
              <w:rPr>
                <w:rFonts w:ascii="楷体" w:hAnsi="楷体" w:eastAsia="楷体"/>
                <w:kern w:val="0"/>
                <w:sz w:val="24"/>
              </w:rPr>
            </w:pPr>
          </w:p>
        </w:tc>
        <w:tc>
          <w:tcPr>
            <w:tcW w:w="1252" w:type="dxa"/>
            <w:vAlign w:val="center"/>
          </w:tcPr>
          <w:p>
            <w:pPr>
              <w:snapToGrid w:val="0"/>
              <w:spacing w:line="400" w:lineRule="exact"/>
              <w:jc w:val="center"/>
              <w:rPr>
                <w:rFonts w:hint="eastAsia" w:ascii="楷体" w:hAnsi="楷体" w:eastAsia="楷体"/>
                <w:kern w:val="0"/>
                <w:sz w:val="24"/>
              </w:rPr>
            </w:pPr>
            <w:r>
              <w:rPr>
                <w:rFonts w:hint="eastAsia" w:ascii="楷体" w:hAnsi="楷体" w:eastAsia="楷体"/>
                <w:kern w:val="0"/>
                <w:sz w:val="24"/>
                <w:lang w:val="en-US" w:eastAsia="zh-CN"/>
              </w:rPr>
              <w:t>意向</w:t>
            </w:r>
            <w:r>
              <w:rPr>
                <w:rFonts w:ascii="楷体" w:hAnsi="楷体" w:eastAsia="楷体"/>
                <w:kern w:val="0"/>
                <w:sz w:val="24"/>
              </w:rPr>
              <w:t>导师</w:t>
            </w:r>
          </w:p>
        </w:tc>
        <w:tc>
          <w:tcPr>
            <w:tcW w:w="1793" w:type="dxa"/>
            <w:vAlign w:val="center"/>
          </w:tcPr>
          <w:p>
            <w:pPr>
              <w:snapToGrid w:val="0"/>
              <w:spacing w:line="400" w:lineRule="exact"/>
              <w:jc w:val="center"/>
              <w:rPr>
                <w:rFonts w:ascii="楷体" w:hAnsi="楷体" w:eastAsia="楷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hint="eastAsia" w:ascii="楷体" w:hAnsi="楷体" w:eastAsia="楷体" w:cs="Times New Roman"/>
                <w:kern w:val="0"/>
                <w:sz w:val="24"/>
                <w:szCs w:val="24"/>
                <w:lang w:val="en-US" w:eastAsia="zh-CN" w:bidi="ar-SA"/>
              </w:rPr>
            </w:pPr>
            <w:r>
              <w:rPr>
                <w:rFonts w:hint="eastAsia" w:ascii="楷体" w:hAnsi="楷体" w:eastAsia="楷体"/>
                <w:kern w:val="0"/>
                <w:sz w:val="24"/>
                <w:lang w:val="en-US" w:eastAsia="zh-CN"/>
              </w:rPr>
              <w:t>第五志愿</w:t>
            </w:r>
          </w:p>
        </w:tc>
        <w:tc>
          <w:tcPr>
            <w:tcW w:w="5288" w:type="dxa"/>
            <w:gridSpan w:val="3"/>
            <w:vAlign w:val="center"/>
          </w:tcPr>
          <w:p>
            <w:pPr>
              <w:snapToGrid w:val="0"/>
              <w:spacing w:line="400" w:lineRule="exact"/>
              <w:jc w:val="center"/>
              <w:rPr>
                <w:rFonts w:ascii="楷体" w:hAnsi="楷体" w:eastAsia="楷体" w:cs="Times New Roman"/>
                <w:kern w:val="0"/>
                <w:sz w:val="24"/>
                <w:szCs w:val="24"/>
                <w:lang w:val="en-US" w:eastAsia="zh-CN" w:bidi="ar-SA"/>
              </w:rPr>
            </w:pPr>
          </w:p>
        </w:tc>
        <w:tc>
          <w:tcPr>
            <w:tcW w:w="1252" w:type="dxa"/>
            <w:vAlign w:val="center"/>
          </w:tcPr>
          <w:p>
            <w:pPr>
              <w:snapToGrid w:val="0"/>
              <w:spacing w:line="400" w:lineRule="exact"/>
              <w:jc w:val="center"/>
              <w:rPr>
                <w:rFonts w:hint="eastAsia" w:ascii="楷体" w:hAnsi="楷体" w:eastAsia="楷体" w:cs="Times New Roman"/>
                <w:kern w:val="0"/>
                <w:sz w:val="24"/>
                <w:szCs w:val="24"/>
                <w:lang w:val="en-US" w:eastAsia="zh-CN" w:bidi="ar-SA"/>
              </w:rPr>
            </w:pPr>
            <w:r>
              <w:rPr>
                <w:rFonts w:hint="eastAsia" w:ascii="楷体" w:hAnsi="楷体" w:eastAsia="楷体"/>
                <w:kern w:val="0"/>
                <w:sz w:val="24"/>
                <w:lang w:val="en-US" w:eastAsia="zh-CN"/>
              </w:rPr>
              <w:t>意向</w:t>
            </w:r>
            <w:r>
              <w:rPr>
                <w:rFonts w:ascii="楷体" w:hAnsi="楷体" w:eastAsia="楷体"/>
                <w:kern w:val="0"/>
                <w:sz w:val="24"/>
              </w:rPr>
              <w:t>导师</w:t>
            </w:r>
          </w:p>
        </w:tc>
        <w:tc>
          <w:tcPr>
            <w:tcW w:w="1793" w:type="dxa"/>
            <w:vAlign w:val="center"/>
          </w:tcPr>
          <w:p>
            <w:pPr>
              <w:snapToGrid w:val="0"/>
              <w:spacing w:line="400" w:lineRule="exact"/>
              <w:jc w:val="center"/>
              <w:rPr>
                <w:rFonts w:ascii="楷体" w:hAnsi="楷体" w:eastAsia="楷体" w:cs="Times New Roman"/>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hint="eastAsia" w:ascii="楷体" w:hAnsi="楷体" w:eastAsia="楷体" w:cs="Times New Roman"/>
                <w:kern w:val="0"/>
                <w:sz w:val="24"/>
                <w:szCs w:val="24"/>
                <w:lang w:val="en-US" w:eastAsia="zh-CN" w:bidi="ar-SA"/>
              </w:rPr>
            </w:pPr>
            <w:r>
              <w:rPr>
                <w:rFonts w:hint="eastAsia" w:ascii="楷体" w:hAnsi="楷体" w:eastAsia="楷体"/>
                <w:kern w:val="0"/>
                <w:sz w:val="24"/>
                <w:lang w:val="en-US" w:eastAsia="zh-CN"/>
              </w:rPr>
              <w:t>第六志愿</w:t>
            </w:r>
          </w:p>
        </w:tc>
        <w:tc>
          <w:tcPr>
            <w:tcW w:w="5288" w:type="dxa"/>
            <w:gridSpan w:val="3"/>
            <w:vAlign w:val="center"/>
          </w:tcPr>
          <w:p>
            <w:pPr>
              <w:snapToGrid w:val="0"/>
              <w:spacing w:line="400" w:lineRule="exact"/>
              <w:jc w:val="center"/>
              <w:rPr>
                <w:rFonts w:ascii="楷体" w:hAnsi="楷体" w:eastAsia="楷体" w:cs="Times New Roman"/>
                <w:kern w:val="0"/>
                <w:sz w:val="24"/>
                <w:szCs w:val="24"/>
                <w:lang w:val="en-US" w:eastAsia="zh-CN" w:bidi="ar-SA"/>
              </w:rPr>
            </w:pPr>
          </w:p>
        </w:tc>
        <w:tc>
          <w:tcPr>
            <w:tcW w:w="1252" w:type="dxa"/>
            <w:vAlign w:val="center"/>
          </w:tcPr>
          <w:p>
            <w:pPr>
              <w:snapToGrid w:val="0"/>
              <w:spacing w:line="400" w:lineRule="exact"/>
              <w:jc w:val="center"/>
              <w:rPr>
                <w:rFonts w:hint="eastAsia" w:ascii="楷体" w:hAnsi="楷体" w:eastAsia="楷体" w:cs="Times New Roman"/>
                <w:kern w:val="0"/>
                <w:sz w:val="24"/>
                <w:szCs w:val="24"/>
                <w:lang w:val="en-US" w:eastAsia="zh-CN" w:bidi="ar-SA"/>
              </w:rPr>
            </w:pPr>
            <w:r>
              <w:rPr>
                <w:rFonts w:hint="eastAsia" w:ascii="楷体" w:hAnsi="楷体" w:eastAsia="楷体"/>
                <w:kern w:val="0"/>
                <w:sz w:val="24"/>
                <w:lang w:val="en-US" w:eastAsia="zh-CN"/>
              </w:rPr>
              <w:t>意向</w:t>
            </w:r>
            <w:r>
              <w:rPr>
                <w:rFonts w:ascii="楷体" w:hAnsi="楷体" w:eastAsia="楷体"/>
                <w:kern w:val="0"/>
                <w:sz w:val="24"/>
              </w:rPr>
              <w:t>导师</w:t>
            </w:r>
          </w:p>
        </w:tc>
        <w:tc>
          <w:tcPr>
            <w:tcW w:w="1793" w:type="dxa"/>
            <w:vAlign w:val="center"/>
          </w:tcPr>
          <w:p>
            <w:pPr>
              <w:snapToGrid w:val="0"/>
              <w:spacing w:line="400" w:lineRule="exact"/>
              <w:jc w:val="center"/>
              <w:rPr>
                <w:rFonts w:ascii="楷体" w:hAnsi="楷体" w:eastAsia="楷体" w:cs="Times New Roman"/>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hint="eastAsia" w:ascii="楷体" w:hAnsi="楷体" w:eastAsia="楷体"/>
                <w:kern w:val="0"/>
                <w:sz w:val="24"/>
                <w:lang w:val="en-US" w:eastAsia="zh-CN"/>
              </w:rPr>
            </w:pPr>
            <w:r>
              <w:rPr>
                <w:rFonts w:hint="eastAsia" w:ascii="楷体" w:hAnsi="楷体" w:eastAsia="楷体"/>
                <w:kern w:val="0"/>
                <w:sz w:val="24"/>
                <w:lang w:val="en-US" w:eastAsia="zh-CN"/>
              </w:rPr>
              <w:t>第七志愿</w:t>
            </w:r>
          </w:p>
        </w:tc>
        <w:tc>
          <w:tcPr>
            <w:tcW w:w="5288" w:type="dxa"/>
            <w:gridSpan w:val="3"/>
            <w:vAlign w:val="center"/>
          </w:tcPr>
          <w:p>
            <w:pPr>
              <w:snapToGrid w:val="0"/>
              <w:spacing w:line="400" w:lineRule="exact"/>
              <w:jc w:val="center"/>
              <w:rPr>
                <w:rFonts w:ascii="楷体" w:hAnsi="楷体" w:eastAsia="楷体"/>
                <w:kern w:val="0"/>
                <w:sz w:val="24"/>
              </w:rPr>
            </w:pPr>
          </w:p>
        </w:tc>
        <w:tc>
          <w:tcPr>
            <w:tcW w:w="1252" w:type="dxa"/>
            <w:vAlign w:val="center"/>
          </w:tcPr>
          <w:p>
            <w:pPr>
              <w:snapToGrid w:val="0"/>
              <w:spacing w:line="400" w:lineRule="exact"/>
              <w:jc w:val="center"/>
              <w:rPr>
                <w:rFonts w:hint="eastAsia" w:ascii="楷体" w:hAnsi="楷体" w:eastAsia="楷体"/>
                <w:kern w:val="0"/>
                <w:sz w:val="24"/>
                <w:lang w:val="en-US" w:eastAsia="zh-CN"/>
              </w:rPr>
            </w:pPr>
            <w:r>
              <w:rPr>
                <w:rFonts w:hint="eastAsia" w:ascii="楷体" w:hAnsi="楷体" w:eastAsia="楷体"/>
                <w:kern w:val="0"/>
                <w:sz w:val="24"/>
                <w:lang w:val="en-US" w:eastAsia="zh-CN"/>
              </w:rPr>
              <w:t>意向</w:t>
            </w:r>
            <w:r>
              <w:rPr>
                <w:rFonts w:ascii="楷体" w:hAnsi="楷体" w:eastAsia="楷体"/>
                <w:kern w:val="0"/>
                <w:sz w:val="24"/>
              </w:rPr>
              <w:t>导师</w:t>
            </w:r>
          </w:p>
        </w:tc>
        <w:tc>
          <w:tcPr>
            <w:tcW w:w="1793" w:type="dxa"/>
            <w:vAlign w:val="center"/>
          </w:tcPr>
          <w:p>
            <w:pPr>
              <w:snapToGrid w:val="0"/>
              <w:spacing w:line="400" w:lineRule="exact"/>
              <w:jc w:val="center"/>
              <w:rPr>
                <w:rFonts w:ascii="楷体" w:hAnsi="楷体" w:eastAsia="楷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1" w:hRule="atLeast"/>
          <w:jc w:val="center"/>
        </w:trPr>
        <w:tc>
          <w:tcPr>
            <w:tcW w:w="9779" w:type="dxa"/>
            <w:gridSpan w:val="6"/>
            <w:vAlign w:val="center"/>
          </w:tcPr>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textAlignment w:val="auto"/>
              <w:rPr>
                <w:rFonts w:hint="eastAsia" w:ascii="楷体" w:hAnsi="楷体" w:eastAsia="楷体" w:cs="楷体"/>
                <w:b/>
                <w:bCs/>
                <w:sz w:val="21"/>
                <w:szCs w:val="21"/>
                <w:lang w:val="en-US" w:eastAsia="zh-CN"/>
              </w:rPr>
            </w:pPr>
            <w:r>
              <w:rPr>
                <w:rFonts w:hint="eastAsia" w:ascii="楷体" w:hAnsi="楷体" w:eastAsia="楷体" w:cs="楷体"/>
                <w:b/>
                <w:bCs/>
                <w:sz w:val="21"/>
                <w:szCs w:val="21"/>
                <w:lang w:val="en-US" w:eastAsia="zh-CN"/>
              </w:rPr>
              <w:t>说明：</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firstLine="420" w:firstLineChars="200"/>
              <w:textAlignment w:val="auto"/>
              <w:rPr>
                <w:rFonts w:hint="eastAsia" w:ascii="楷体" w:hAnsi="楷体" w:eastAsia="楷体" w:cs="楷体"/>
                <w:kern w:val="2"/>
                <w:sz w:val="21"/>
                <w:szCs w:val="21"/>
              </w:rPr>
            </w:pPr>
            <w:r>
              <w:rPr>
                <w:rFonts w:hint="eastAsia" w:ascii="楷体" w:hAnsi="楷体" w:eastAsia="楷体" w:cs="楷体"/>
                <w:kern w:val="2"/>
                <w:sz w:val="21"/>
                <w:szCs w:val="21"/>
              </w:rPr>
              <w:t>（一）志愿填报：按照专项</w:t>
            </w:r>
            <w:r>
              <w:rPr>
                <w:rFonts w:hint="eastAsia" w:ascii="楷体" w:hAnsi="楷体" w:eastAsia="楷体" w:cs="楷体"/>
                <w:kern w:val="2"/>
                <w:sz w:val="21"/>
                <w:szCs w:val="21"/>
                <w:lang w:val="en-US" w:eastAsia="zh-CN"/>
              </w:rPr>
              <w:t>培养方向</w:t>
            </w:r>
            <w:r>
              <w:rPr>
                <w:rFonts w:hint="eastAsia" w:ascii="楷体" w:hAnsi="楷体" w:eastAsia="楷体" w:cs="楷体"/>
                <w:kern w:val="2"/>
                <w:sz w:val="21"/>
                <w:szCs w:val="21"/>
              </w:rPr>
              <w:t>，考生在确定参加复试后，按照意愿填报志愿。</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firstLine="420" w:firstLineChars="200"/>
              <w:textAlignment w:val="auto"/>
              <w:rPr>
                <w:rFonts w:hint="eastAsia" w:ascii="楷体" w:hAnsi="楷体" w:eastAsia="楷体" w:cs="楷体"/>
                <w:kern w:val="2"/>
                <w:sz w:val="21"/>
                <w:szCs w:val="21"/>
              </w:rPr>
            </w:pPr>
            <w:r>
              <w:rPr>
                <w:rFonts w:hint="eastAsia" w:ascii="楷体" w:hAnsi="楷体" w:eastAsia="楷体" w:cs="楷体"/>
                <w:kern w:val="2"/>
                <w:sz w:val="21"/>
                <w:szCs w:val="21"/>
              </w:rPr>
              <w:t>（二）复试：由学院统一组织复试。</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firstLine="420" w:firstLineChars="200"/>
              <w:textAlignment w:val="auto"/>
              <w:rPr>
                <w:rFonts w:hint="eastAsia" w:ascii="楷体" w:hAnsi="楷体" w:eastAsia="楷体" w:cs="楷体"/>
                <w:kern w:val="2"/>
                <w:sz w:val="21"/>
                <w:szCs w:val="21"/>
              </w:rPr>
            </w:pPr>
            <w:r>
              <w:rPr>
                <w:rFonts w:hint="eastAsia" w:ascii="楷体" w:hAnsi="楷体" w:eastAsia="楷体" w:cs="楷体"/>
                <w:kern w:val="2"/>
                <w:sz w:val="21"/>
                <w:szCs w:val="21"/>
              </w:rPr>
              <w:t>（三）录取原则：按照“</w:t>
            </w:r>
            <w:r>
              <w:rPr>
                <w:rFonts w:hint="eastAsia" w:ascii="楷体" w:hAnsi="楷体" w:eastAsia="楷体" w:cs="楷体"/>
                <w:kern w:val="2"/>
                <w:sz w:val="21"/>
                <w:szCs w:val="21"/>
                <w:lang w:val="en-US" w:eastAsia="zh-CN"/>
              </w:rPr>
              <w:t>自愿报考、统一复试、导师指导、遵循志愿”，</w:t>
            </w:r>
            <w:r>
              <w:rPr>
                <w:rFonts w:hint="eastAsia" w:ascii="楷体" w:hAnsi="楷体" w:eastAsia="楷体" w:cs="楷体"/>
                <w:kern w:val="2"/>
                <w:sz w:val="21"/>
                <w:szCs w:val="21"/>
              </w:rPr>
              <w:t>即在录取时</w:t>
            </w:r>
            <w:r>
              <w:rPr>
                <w:rFonts w:hint="eastAsia" w:ascii="楷体" w:hAnsi="楷体" w:eastAsia="楷体" w:cs="楷体"/>
                <w:kern w:val="2"/>
                <w:sz w:val="21"/>
                <w:szCs w:val="21"/>
                <w:lang w:val="en-US" w:eastAsia="zh-CN"/>
              </w:rPr>
              <w:t>依据考生的总成绩排名，从高分到低分依次录取</w:t>
            </w:r>
            <w:r>
              <w:rPr>
                <w:rFonts w:hint="eastAsia" w:ascii="楷体" w:hAnsi="楷体" w:eastAsia="楷体" w:cs="楷体"/>
                <w:kern w:val="2"/>
                <w:sz w:val="21"/>
                <w:szCs w:val="21"/>
              </w:rPr>
              <w:t>。如果有考生分数排名靠前，且第一志愿录取指标完成，则考虑考生第二志愿，依次类推。如果有考生没有</w:t>
            </w:r>
            <w:r>
              <w:rPr>
                <w:rFonts w:hint="eastAsia" w:ascii="楷体" w:hAnsi="楷体" w:eastAsia="楷体" w:cs="楷体"/>
                <w:kern w:val="2"/>
                <w:sz w:val="21"/>
                <w:szCs w:val="21"/>
                <w:lang w:val="en-US" w:eastAsia="zh-CN"/>
              </w:rPr>
              <w:t>被</w:t>
            </w:r>
            <w:r>
              <w:rPr>
                <w:rFonts w:hint="eastAsia" w:ascii="楷体" w:hAnsi="楷体" w:eastAsia="楷体" w:cs="楷体"/>
                <w:kern w:val="2"/>
                <w:sz w:val="21"/>
                <w:szCs w:val="21"/>
              </w:rPr>
              <w:t>录取到自己满意的志愿，且不愿服从</w:t>
            </w:r>
            <w:r>
              <w:rPr>
                <w:rFonts w:hint="eastAsia" w:ascii="楷体" w:hAnsi="楷体" w:eastAsia="楷体" w:cs="楷体"/>
                <w:kern w:val="2"/>
                <w:sz w:val="21"/>
                <w:szCs w:val="21"/>
                <w:lang w:val="en-US" w:eastAsia="zh-CN"/>
              </w:rPr>
              <w:t>导师指导和</w:t>
            </w:r>
            <w:r>
              <w:rPr>
                <w:rFonts w:hint="eastAsia" w:ascii="楷体" w:hAnsi="楷体" w:eastAsia="楷体" w:cs="楷体"/>
                <w:kern w:val="2"/>
                <w:sz w:val="21"/>
                <w:szCs w:val="21"/>
              </w:rPr>
              <w:t>调剂，则从后递补，完成招生指标。</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firstLine="420" w:firstLineChars="200"/>
              <w:textAlignment w:val="auto"/>
              <w:rPr>
                <w:rFonts w:ascii="楷体" w:hAnsi="楷体" w:eastAsia="楷体"/>
                <w:kern w:val="0"/>
                <w:sz w:val="24"/>
                <w:u w:val="single"/>
              </w:rPr>
            </w:pPr>
            <w:r>
              <w:rPr>
                <w:rFonts w:hint="eastAsia" w:ascii="楷体" w:hAnsi="楷体" w:eastAsia="楷体" w:cs="楷体"/>
                <w:kern w:val="2"/>
                <w:sz w:val="21"/>
                <w:szCs w:val="21"/>
              </w:rPr>
              <w:t>（四）如果考生总成绩相同，则以初试成绩从高分到低分排序；如果初试成绩也相同，则以研究生入学考试数学成绩从高分到低分排序录取。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1" w:hRule="atLeast"/>
          <w:jc w:val="center"/>
        </w:trPr>
        <w:tc>
          <w:tcPr>
            <w:tcW w:w="9779" w:type="dxa"/>
            <w:gridSpan w:val="6"/>
            <w:vAlign w:val="center"/>
          </w:tcPr>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ascii="楷体" w:hAnsi="楷体" w:eastAsia="楷体"/>
                <w:b/>
                <w:bCs/>
                <w:kern w:val="0"/>
                <w:sz w:val="24"/>
              </w:rPr>
            </w:pPr>
            <w:r>
              <w:rPr>
                <w:rFonts w:ascii="楷体" w:hAnsi="楷体" w:eastAsia="楷体"/>
                <w:b/>
                <w:bCs/>
                <w:kern w:val="0"/>
                <w:sz w:val="24"/>
              </w:rPr>
              <w:t>志愿填报承诺书</w:t>
            </w:r>
          </w:p>
          <w:p>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ascii="楷体" w:hAnsi="楷体" w:eastAsia="楷体"/>
                <w:kern w:val="0"/>
                <w:sz w:val="24"/>
              </w:rPr>
            </w:pPr>
            <w:r>
              <w:rPr>
                <w:rFonts w:ascii="楷体" w:hAnsi="楷体" w:eastAsia="楷体"/>
                <w:kern w:val="0"/>
                <w:sz w:val="24"/>
              </w:rPr>
              <w:t>本人已认真阅读和准确理解西北农林科技大学20</w:t>
            </w:r>
            <w:r>
              <w:rPr>
                <w:rFonts w:hint="eastAsia" w:ascii="楷体" w:hAnsi="楷体" w:eastAsia="楷体"/>
                <w:kern w:val="0"/>
                <w:sz w:val="24"/>
              </w:rPr>
              <w:t>2</w:t>
            </w:r>
            <w:r>
              <w:rPr>
                <w:rFonts w:hint="eastAsia" w:ascii="楷体" w:hAnsi="楷体" w:eastAsia="楷体"/>
                <w:kern w:val="0"/>
                <w:sz w:val="24"/>
                <w:lang w:val="en-US" w:eastAsia="zh-CN"/>
              </w:rPr>
              <w:t>2</w:t>
            </w:r>
            <w:r>
              <w:rPr>
                <w:rFonts w:ascii="楷体" w:hAnsi="楷体" w:eastAsia="楷体"/>
                <w:kern w:val="0"/>
                <w:sz w:val="24"/>
              </w:rPr>
              <w:t>年专业学位硕士研究生“</w:t>
            </w:r>
            <w:r>
              <w:rPr>
                <w:rFonts w:hint="eastAsia" w:ascii="楷体" w:hAnsi="楷体" w:eastAsia="楷体"/>
                <w:kern w:val="0"/>
                <w:sz w:val="24"/>
              </w:rPr>
              <w:t>土木水利</w:t>
            </w:r>
            <w:r>
              <w:rPr>
                <w:rFonts w:ascii="楷体" w:hAnsi="楷体" w:eastAsia="楷体"/>
                <w:kern w:val="0"/>
                <w:sz w:val="24"/>
              </w:rPr>
              <w:t>”</w:t>
            </w:r>
            <w:r>
              <w:rPr>
                <w:rFonts w:hint="eastAsia" w:ascii="楷体" w:hAnsi="楷体" w:eastAsia="楷体"/>
                <w:kern w:val="0"/>
                <w:sz w:val="24"/>
              </w:rPr>
              <w:t>各个专项的招生公告。</w:t>
            </w:r>
            <w:r>
              <w:rPr>
                <w:rFonts w:ascii="楷体" w:hAnsi="楷体" w:eastAsia="楷体"/>
                <w:kern w:val="0"/>
                <w:sz w:val="24"/>
              </w:rPr>
              <w:t>若被录取，我将严格按照本</w:t>
            </w:r>
            <w:r>
              <w:rPr>
                <w:rFonts w:hint="eastAsia" w:ascii="楷体" w:hAnsi="楷体" w:eastAsia="楷体"/>
                <w:kern w:val="0"/>
                <w:sz w:val="24"/>
              </w:rPr>
              <w:t>专项</w:t>
            </w:r>
            <w:r>
              <w:rPr>
                <w:rFonts w:ascii="楷体" w:hAnsi="楷体" w:eastAsia="楷体"/>
                <w:kern w:val="0"/>
                <w:sz w:val="24"/>
              </w:rPr>
              <w:t>要求认真完成学业。</w:t>
            </w:r>
          </w:p>
          <w:p>
            <w:pPr>
              <w:spacing w:line="400" w:lineRule="exact"/>
              <w:ind w:firstLine="3855" w:firstLineChars="1600"/>
              <w:jc w:val="center"/>
              <w:rPr>
                <w:rFonts w:ascii="楷体" w:hAnsi="楷体" w:eastAsia="楷体"/>
                <w:b/>
                <w:bCs/>
                <w:kern w:val="0"/>
                <w:sz w:val="24"/>
                <w:u w:val="single"/>
              </w:rPr>
            </w:pPr>
            <w:r>
              <w:rPr>
                <w:rFonts w:ascii="楷体" w:hAnsi="楷体" w:eastAsia="楷体"/>
                <w:b/>
                <w:bCs/>
                <w:kern w:val="0"/>
                <w:sz w:val="24"/>
              </w:rPr>
              <w:t>承诺人：</w:t>
            </w:r>
          </w:p>
          <w:p>
            <w:pPr>
              <w:spacing w:beforeLines="100" w:line="400" w:lineRule="exact"/>
              <w:ind w:firstLine="5040" w:firstLineChars="2100"/>
              <w:jc w:val="center"/>
              <w:rPr>
                <w:rFonts w:ascii="楷体" w:hAnsi="楷体" w:eastAsia="楷体"/>
                <w:kern w:val="0"/>
                <w:sz w:val="24"/>
              </w:rPr>
            </w:pPr>
            <w:r>
              <w:rPr>
                <w:rFonts w:ascii="楷体" w:hAnsi="楷体" w:eastAsia="楷体"/>
                <w:kern w:val="0"/>
                <w:sz w:val="24"/>
              </w:rPr>
              <w:t>年   月   日</w:t>
            </w:r>
          </w:p>
        </w:tc>
      </w:tr>
    </w:tbl>
    <w:p>
      <w:pPr>
        <w:widowControl/>
        <w:wordWrap w:val="0"/>
        <w:spacing w:line="480" w:lineRule="auto"/>
        <w:jc w:val="left"/>
        <w:rPr>
          <w:rFonts w:ascii="楷体" w:hAnsi="楷体" w:eastAsia="楷体"/>
          <w:sz w:val="24"/>
        </w:rPr>
      </w:pPr>
      <w:r>
        <w:rPr>
          <w:rFonts w:ascii="楷体" w:hAnsi="楷体" w:eastAsia="楷体"/>
          <w:sz w:val="24"/>
        </w:rPr>
        <w:t>备注：如选修过第二外语，则填写语种名称，没有选修过，则填写无。</w:t>
      </w:r>
      <w:r>
        <w:rPr>
          <w:rFonts w:hint="eastAsia" w:ascii="仿宋_GB2312" w:hAnsi="Times New Roman" w:eastAsia="仿宋_GB2312" w:cs="Times New Roman"/>
          <w:sz w:val="32"/>
          <w:szCs w:val="32"/>
        </w:rPr>
        <w:t xml:space="preserve">   </w:t>
      </w:r>
    </w:p>
    <w:p/>
    <w:sectPr>
      <w:pgSz w:w="11906" w:h="16838"/>
      <w:pgMar w:top="1440" w:right="1588"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A85AEE"/>
    <w:rsid w:val="001113FA"/>
    <w:rsid w:val="001D24BA"/>
    <w:rsid w:val="00311029"/>
    <w:rsid w:val="0031303F"/>
    <w:rsid w:val="00432D68"/>
    <w:rsid w:val="004E7A0C"/>
    <w:rsid w:val="005112B1"/>
    <w:rsid w:val="00713B5F"/>
    <w:rsid w:val="007C0E35"/>
    <w:rsid w:val="009D0EA3"/>
    <w:rsid w:val="00A068BE"/>
    <w:rsid w:val="00E12554"/>
    <w:rsid w:val="17DF3300"/>
    <w:rsid w:val="192D0BBE"/>
    <w:rsid w:val="1D594678"/>
    <w:rsid w:val="1DC046F7"/>
    <w:rsid w:val="1F0E7A3C"/>
    <w:rsid w:val="21266680"/>
    <w:rsid w:val="290C2243"/>
    <w:rsid w:val="2B75166F"/>
    <w:rsid w:val="2FD7776A"/>
    <w:rsid w:val="314E7072"/>
    <w:rsid w:val="33927ED1"/>
    <w:rsid w:val="364C66D0"/>
    <w:rsid w:val="367A0D3B"/>
    <w:rsid w:val="3CDC31D0"/>
    <w:rsid w:val="3FF318E3"/>
    <w:rsid w:val="42A85AEE"/>
    <w:rsid w:val="45EE0DE5"/>
    <w:rsid w:val="4A77545E"/>
    <w:rsid w:val="4B3A1009"/>
    <w:rsid w:val="4C455C43"/>
    <w:rsid w:val="4ECC39D8"/>
    <w:rsid w:val="4FF036F1"/>
    <w:rsid w:val="51A50FF7"/>
    <w:rsid w:val="5233653E"/>
    <w:rsid w:val="526A6CA4"/>
    <w:rsid w:val="578057F6"/>
    <w:rsid w:val="5A080687"/>
    <w:rsid w:val="5AF6296E"/>
    <w:rsid w:val="5C7F241C"/>
    <w:rsid w:val="5D094A6B"/>
    <w:rsid w:val="5F1A329D"/>
    <w:rsid w:val="614442C4"/>
    <w:rsid w:val="62C251A2"/>
    <w:rsid w:val="664B669B"/>
    <w:rsid w:val="6BE051B4"/>
    <w:rsid w:val="70232F40"/>
    <w:rsid w:val="7A277EB4"/>
    <w:rsid w:val="7AC35E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table" w:styleId="7">
    <w:name w:val="Table Grid"/>
    <w:basedOn w:val="6"/>
    <w:qFormat/>
    <w:uiPriority w:val="3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0"/>
    <w:rPr>
      <w:b/>
    </w:rPr>
  </w:style>
  <w:style w:type="character" w:customStyle="1" w:styleId="10">
    <w:name w:val="页眉 字符"/>
    <w:basedOn w:val="8"/>
    <w:link w:val="4"/>
    <w:qFormat/>
    <w:uiPriority w:val="0"/>
    <w:rPr>
      <w:rFonts w:asciiTheme="minorHAnsi" w:hAnsiTheme="minorHAnsi" w:eastAsiaTheme="minorEastAsia" w:cstheme="minorBidi"/>
      <w:kern w:val="2"/>
      <w:sz w:val="18"/>
      <w:szCs w:val="18"/>
    </w:rPr>
  </w:style>
  <w:style w:type="character" w:customStyle="1" w:styleId="11">
    <w:name w:val="页脚 字符"/>
    <w:basedOn w:val="8"/>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2587</Words>
  <Characters>2652</Characters>
  <Lines>9</Lines>
  <Paragraphs>2</Paragraphs>
  <TotalTime>3</TotalTime>
  <ScaleCrop>false</ScaleCrop>
  <LinksUpToDate>false</LinksUpToDate>
  <CharactersWithSpaces>2744</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2020-09-27T08:34:00Z</dcterms:created>
  <dc:creator>.</dc:creator>
  <cp:lastModifiedBy>AAA</cp:lastModifiedBy>
  <dcterms:modified xsi:type="dcterms:W3CDTF">2022-04-11T03:25:37Z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B9603FF63E8944808DE0C3B9CCD791A5</vt:lpwstr>
  </property>
</Properties>
</file>