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 w:val="0"/>
        <w:snapToGrid w:val="0"/>
        <w:spacing w:line="592" w:lineRule="exact"/>
        <w:ind w:firstLine="600"/>
        <w:jc w:val="center"/>
        <w:outlineLvl w:val="0"/>
        <w:rPr>
          <w:rFonts w:ascii="Times New Roman" w:eastAsia="方正小标宋简体"/>
          <w:color w:val="000000"/>
          <w:sz w:val="30"/>
          <w:szCs w:val="30"/>
        </w:rPr>
      </w:pPr>
      <w:r>
        <w:rPr>
          <w:rFonts w:hint="eastAsia" w:ascii="Times New Roman" w:eastAsia="方正小标宋简体"/>
          <w:color w:val="000000"/>
          <w:sz w:val="30"/>
          <w:szCs w:val="30"/>
        </w:rPr>
        <w:t>2023年度国家科学技术奖提名项目公示内容</w:t>
      </w:r>
    </w:p>
    <w:p>
      <w:pPr>
        <w:adjustRightInd w:val="0"/>
        <w:snapToGrid w:val="0"/>
        <w:spacing w:before="156" w:beforeLines="50" w:line="391" w:lineRule="exact"/>
        <w:ind w:firstLine="42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 w:eastAsia="黑体"/>
          <w:b/>
          <w:sz w:val="24"/>
          <w:szCs w:val="24"/>
        </w:rPr>
        <w:t>1</w:t>
      </w:r>
      <w:r>
        <w:rPr>
          <w:rFonts w:ascii="Times New Roman" w:hAnsi="Times New Roman" w:eastAsia="黑体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项目名称</w:t>
      </w:r>
    </w:p>
    <w:p>
      <w:pPr>
        <w:adjustRightInd w:val="0"/>
        <w:snapToGrid w:val="0"/>
        <w:spacing w:before="156" w:beforeLines="50" w:line="391" w:lineRule="exact"/>
        <w:ind w:firstLine="48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北方旱区粮棉滴灌水肥一体化关键技术与集成应用</w:t>
      </w:r>
    </w:p>
    <w:p>
      <w:pPr>
        <w:adjustRightInd w:val="0"/>
        <w:snapToGrid w:val="0"/>
        <w:spacing w:before="156" w:beforeLines="50" w:line="391" w:lineRule="exact"/>
        <w:ind w:firstLine="4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hint="eastAsia" w:ascii="Times New Roman" w:hAnsi="Times New Roman"/>
          <w:b/>
          <w:bCs/>
          <w:sz w:val="24"/>
          <w:szCs w:val="24"/>
        </w:rPr>
        <w:t>．</w:t>
      </w:r>
      <w:r>
        <w:rPr>
          <w:rFonts w:ascii="Times New Roman" w:hAnsi="Times New Roman"/>
          <w:b/>
          <w:bCs/>
          <w:sz w:val="24"/>
          <w:szCs w:val="24"/>
        </w:rPr>
        <w:t>提名者</w:t>
      </w:r>
    </w:p>
    <w:p>
      <w:pPr>
        <w:adjustRightInd w:val="0"/>
        <w:snapToGrid w:val="0"/>
        <w:spacing w:before="156" w:beforeLines="50" w:line="391" w:lineRule="exact"/>
        <w:ind w:firstLine="48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新疆生产建设兵团科学技术局</w:t>
      </w:r>
    </w:p>
    <w:p>
      <w:pPr>
        <w:adjustRightInd w:val="0"/>
        <w:snapToGrid w:val="0"/>
        <w:spacing w:before="156" w:beforeLines="50" w:line="391" w:lineRule="exact"/>
        <w:ind w:firstLine="42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 主要完成人</w:t>
      </w:r>
    </w:p>
    <w:p>
      <w:pPr>
        <w:adjustRightInd w:val="0"/>
        <w:snapToGrid w:val="0"/>
        <w:spacing w:before="156" w:beforeLines="50" w:line="391" w:lineRule="exact"/>
        <w:ind w:firstLine="42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尹飞虎，王振华，张富仓，何帅，刘慧涛，陈林，陈云，范军亮，石晓华，李文昊，檀海斌，孙云云，杨国江，郑国玉，郑继亮</w:t>
      </w:r>
    </w:p>
    <w:p>
      <w:pPr>
        <w:adjustRightInd w:val="0"/>
        <w:snapToGrid w:val="0"/>
        <w:spacing w:before="156" w:beforeLines="50" w:line="391" w:lineRule="exact"/>
        <w:ind w:firstLine="42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 主要完成单位</w:t>
      </w:r>
    </w:p>
    <w:p>
      <w:pPr>
        <w:adjustRightInd w:val="0"/>
        <w:snapToGrid w:val="0"/>
        <w:spacing w:before="156" w:beforeLines="50" w:line="391" w:lineRule="exact"/>
        <w:ind w:firstLine="42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新疆农垦科学院，石河子大学，西北农林科技大</w:t>
      </w:r>
      <w:bookmarkStart w:id="0" w:name="_GoBack"/>
      <w:bookmarkEnd w:id="0"/>
      <w:r>
        <w:rPr>
          <w:rFonts w:hint="eastAsia" w:ascii="Times New Roman" w:hAnsi="Times New Roman"/>
          <w:sz w:val="24"/>
          <w:szCs w:val="24"/>
        </w:rPr>
        <w:t>学，吉林省农业科学院（中国农业科技东北创新中心），新疆天业节水灌溉股份有限公司，新疆心连心能源化工有限公司，河北省科技创新服务中心，北京国垦节水科技有限公司</w:t>
      </w:r>
    </w:p>
    <w:p>
      <w:pPr>
        <w:adjustRightInd w:val="0"/>
        <w:snapToGrid w:val="0"/>
        <w:spacing w:before="156" w:beforeLines="50" w:after="156" w:afterLines="50"/>
        <w:ind w:firstLine="42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hint="eastAsia" w:ascii="Times New Roman" w:hAnsi="Times New Roman"/>
          <w:b/>
          <w:bCs/>
          <w:sz w:val="24"/>
          <w:szCs w:val="24"/>
        </w:rPr>
        <w:t>主要知识产权和标准规范等目录</w:t>
      </w:r>
    </w:p>
    <w:tbl>
      <w:tblPr>
        <w:tblStyle w:val="7"/>
        <w:tblW w:w="140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268"/>
        <w:gridCol w:w="850"/>
        <w:gridCol w:w="1701"/>
        <w:gridCol w:w="992"/>
        <w:gridCol w:w="1418"/>
        <w:gridCol w:w="1984"/>
        <w:gridCol w:w="2268"/>
        <w:gridCol w:w="14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7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知识产权（标准）类别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知识产权（标准）具体名称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国家</w:t>
            </w:r>
          </w:p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（地区）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授权（标准发布）日期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证书编号</w:t>
            </w:r>
            <w:r>
              <w:rPr>
                <w:rFonts w:ascii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/>
                <w:color w:val="000000"/>
                <w:sz w:val="21"/>
                <w:szCs w:val="21"/>
              </w:rPr>
              <w:t>（标准批准发布部门）</w:t>
            </w:r>
          </w:p>
        </w:tc>
        <w:tc>
          <w:tcPr>
            <w:tcW w:w="1984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权利人（标准起草单位）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发明人（标准起草人）</w:t>
            </w:r>
          </w:p>
        </w:tc>
        <w:tc>
          <w:tcPr>
            <w:tcW w:w="1426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7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其他</w:t>
            </w:r>
          </w:p>
          <w:p>
            <w:pPr>
              <w:pStyle w:val="3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（专著）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中国北方旱区主要粮食作物滴灌水肥一体化技术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ISBN 9787030519160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2017.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/>
                <w:sz w:val="21"/>
                <w:szCs w:val="21"/>
              </w:rPr>
              <w:t>.01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科学出版社</w:t>
            </w:r>
          </w:p>
        </w:tc>
        <w:tc>
          <w:tcPr>
            <w:tcW w:w="1984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新疆农垦科学院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尹飞虎，等</w:t>
            </w:r>
          </w:p>
        </w:tc>
        <w:tc>
          <w:tcPr>
            <w:tcW w:w="1426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其他有效的知识产权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7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其他</w:t>
            </w:r>
          </w:p>
          <w:p>
            <w:pPr>
              <w:pStyle w:val="3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（论文）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Coupling effects of water and fertilizer on yield, water and fertilizer use efficiency of drip-fertigated cotton in northern Xinjiang, China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219, 169-179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2018.04.15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Field Crops Research</w:t>
            </w:r>
          </w:p>
        </w:tc>
        <w:tc>
          <w:tcPr>
            <w:tcW w:w="1984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西北农林科技大学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王海东，吴立峰，程明慧，范军亮，张富仓，邹宇锋，</w:t>
            </w:r>
            <w:r>
              <w:rPr>
                <w:rFonts w:ascii="Times New Roman"/>
                <w:sz w:val="21"/>
                <w:szCs w:val="21"/>
              </w:rPr>
              <w:t>Henry Wai Chau</w:t>
            </w:r>
            <w:r>
              <w:rPr>
                <w:rFonts w:hint="eastAsia" w:ascii="Times New Roman"/>
                <w:sz w:val="21"/>
                <w:szCs w:val="21"/>
              </w:rPr>
              <w:t>，高志建，王秀康</w:t>
            </w:r>
          </w:p>
        </w:tc>
        <w:tc>
          <w:tcPr>
            <w:tcW w:w="1426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其他有效的知识产权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17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一种密植作物灌水器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ZL201510558543.X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2017.04.12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2454451</w:t>
            </w:r>
          </w:p>
        </w:tc>
        <w:tc>
          <w:tcPr>
            <w:tcW w:w="1984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新疆农垦科学院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尹飞虎，何帅，谢海霞</w:t>
            </w:r>
          </w:p>
        </w:tc>
        <w:tc>
          <w:tcPr>
            <w:tcW w:w="1426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17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发明专利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一种</w:t>
            </w:r>
            <w:r>
              <w:rPr>
                <w:rFonts w:ascii="Times New Roman"/>
                <w:sz w:val="21"/>
                <w:szCs w:val="21"/>
              </w:rPr>
              <w:t>智能</w:t>
            </w:r>
            <w:r>
              <w:rPr>
                <w:rFonts w:hint="eastAsia" w:ascii="Times New Roman"/>
                <w:sz w:val="21"/>
                <w:szCs w:val="21"/>
              </w:rPr>
              <w:t>灌溉</w:t>
            </w:r>
            <w:r>
              <w:rPr>
                <w:rFonts w:ascii="Times New Roman"/>
                <w:sz w:val="21"/>
                <w:szCs w:val="21"/>
              </w:rPr>
              <w:t>用电动阀及其应用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ZL202110517621.7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2021.</w:t>
            </w:r>
            <w:r>
              <w:rPr>
                <w:rFonts w:ascii="Times New Roman"/>
                <w:sz w:val="21"/>
                <w:szCs w:val="21"/>
              </w:rPr>
              <w:t>11</w:t>
            </w:r>
            <w:r>
              <w:rPr>
                <w:rFonts w:hint="eastAsia" w:ascii="Times New Roman"/>
                <w:sz w:val="21"/>
                <w:szCs w:val="21"/>
              </w:rPr>
              <w:t>.</w:t>
            </w:r>
            <w:r>
              <w:rPr>
                <w:rFonts w:ascii="Times New Roman"/>
                <w:sz w:val="21"/>
                <w:szCs w:val="21"/>
              </w:rPr>
              <w:t>05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4776294</w:t>
            </w:r>
          </w:p>
        </w:tc>
        <w:tc>
          <w:tcPr>
            <w:tcW w:w="1984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北京</w:t>
            </w:r>
            <w:r>
              <w:rPr>
                <w:rFonts w:ascii="Times New Roman"/>
                <w:sz w:val="21"/>
                <w:szCs w:val="21"/>
              </w:rPr>
              <w:t>国垦节水科技有限</w:t>
            </w:r>
            <w:r>
              <w:rPr>
                <w:rFonts w:hint="eastAsia" w:ascii="Times New Roman"/>
                <w:sz w:val="21"/>
                <w:szCs w:val="21"/>
              </w:rPr>
              <w:t>公司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屈英，</w:t>
            </w:r>
            <w:r>
              <w:rPr>
                <w:rFonts w:ascii="Times New Roman"/>
                <w:sz w:val="21"/>
                <w:szCs w:val="21"/>
              </w:rPr>
              <w:t>尹飞虎</w:t>
            </w:r>
            <w:r>
              <w:rPr>
                <w:rFonts w:hint="eastAsia" w:ascii="Times New Roman"/>
                <w:sz w:val="21"/>
                <w:szCs w:val="21"/>
              </w:rPr>
              <w:t>，</w:t>
            </w:r>
            <w:r>
              <w:rPr>
                <w:rFonts w:ascii="Times New Roman"/>
                <w:sz w:val="21"/>
                <w:szCs w:val="21"/>
              </w:rPr>
              <w:t>郝晓东</w:t>
            </w:r>
            <w:r>
              <w:rPr>
                <w:rFonts w:hint="eastAsia" w:ascii="Times New Roman"/>
                <w:sz w:val="21"/>
                <w:szCs w:val="21"/>
              </w:rPr>
              <w:t>，王海涛</w:t>
            </w:r>
          </w:p>
        </w:tc>
        <w:tc>
          <w:tcPr>
            <w:tcW w:w="1426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有效专利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17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发明专利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一种水力驱动施肥泵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ZL201810671578.8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2018.06.26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6317725</w:t>
            </w:r>
          </w:p>
        </w:tc>
        <w:tc>
          <w:tcPr>
            <w:tcW w:w="1984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石河子大学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王振华，王秋良，李文昊，张金珠，谢东辉</w:t>
            </w:r>
          </w:p>
        </w:tc>
        <w:tc>
          <w:tcPr>
            <w:tcW w:w="1426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有效专利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17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一种滴灌棉花专用含碳素水溶肥料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ZL201410305498.2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201</w:t>
            </w:r>
            <w:r>
              <w:rPr>
                <w:rFonts w:hint="eastAsia" w:ascii="Times New Roman"/>
                <w:sz w:val="21"/>
                <w:szCs w:val="21"/>
              </w:rPr>
              <w:t>6</w:t>
            </w:r>
            <w:r>
              <w:rPr>
                <w:rFonts w:ascii="Times New Roman"/>
                <w:sz w:val="21"/>
                <w:szCs w:val="21"/>
              </w:rPr>
              <w:t>.0</w:t>
            </w:r>
            <w:r>
              <w:rPr>
                <w:rFonts w:hint="eastAsia" w:ascii="Times New Roman"/>
                <w:sz w:val="21"/>
                <w:szCs w:val="21"/>
              </w:rPr>
              <w:t>6</w:t>
            </w:r>
            <w:r>
              <w:rPr>
                <w:rFonts w:ascii="Times New Roman"/>
                <w:sz w:val="21"/>
                <w:szCs w:val="21"/>
              </w:rPr>
              <w:t>.</w:t>
            </w:r>
            <w:r>
              <w:rPr>
                <w:rFonts w:hint="eastAsia" w:ascii="Times New Roman"/>
                <w:sz w:val="21"/>
                <w:szCs w:val="21"/>
              </w:rPr>
              <w:t>08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2105418</w:t>
            </w:r>
          </w:p>
        </w:tc>
        <w:tc>
          <w:tcPr>
            <w:tcW w:w="1984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新疆农垦科学院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尹飞虎，陈云，曾胜和，高志建，刘瑜，何帅，黄玉萍</w:t>
            </w:r>
          </w:p>
        </w:tc>
        <w:tc>
          <w:tcPr>
            <w:tcW w:w="1426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17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一种农林废弃物制备腐植酸钾和生物质炭的方法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ZL202110560969.4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/>
                <w:sz w:val="21"/>
                <w:szCs w:val="21"/>
              </w:rPr>
              <w:t>20</w:t>
            </w:r>
            <w:r>
              <w:rPr>
                <w:rFonts w:hint="eastAsia" w:ascii="Times New Roman"/>
                <w:sz w:val="21"/>
                <w:szCs w:val="21"/>
              </w:rPr>
              <w:t>2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2.10.04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5500455</w:t>
            </w:r>
          </w:p>
        </w:tc>
        <w:tc>
          <w:tcPr>
            <w:tcW w:w="1984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新疆心连心能源化工有限公司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郑继亮，宿新泰，刘涛，张莉，王静，胡艳飞，李雪，马瑞杰，刘成龙，王改荣</w:t>
            </w:r>
          </w:p>
        </w:tc>
        <w:tc>
          <w:tcPr>
            <w:tcW w:w="1426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17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一种北疆滴灌春小麦种植方法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ZL201510655876.4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2017.10.</w:t>
            </w:r>
            <w:r>
              <w:rPr>
                <w:rFonts w:hint="eastAsia" w:ascii="Times New Roman"/>
                <w:sz w:val="21"/>
                <w:szCs w:val="21"/>
              </w:rPr>
              <w:t>0</w:t>
            </w:r>
            <w:r>
              <w:rPr>
                <w:rFonts w:ascii="Times New Roman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2646833</w:t>
            </w:r>
          </w:p>
        </w:tc>
        <w:tc>
          <w:tcPr>
            <w:tcW w:w="1984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石河子大学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王振华，郑旭荣，李文昊，申亚宾</w:t>
            </w:r>
          </w:p>
        </w:tc>
        <w:tc>
          <w:tcPr>
            <w:tcW w:w="1426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17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一种玉米膜下滴灌水肥药一体化栽培方法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ZL201710192088.5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2020.02.14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3694311</w:t>
            </w:r>
          </w:p>
        </w:tc>
        <w:tc>
          <w:tcPr>
            <w:tcW w:w="1984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西北农林科技大学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张富仓，邹海洋，向友珍，李志军，范军亮，高明霞</w:t>
            </w:r>
          </w:p>
        </w:tc>
        <w:tc>
          <w:tcPr>
            <w:tcW w:w="1426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17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标准规范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半干旱区玉米水肥一体化技术规程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DB22/T 2383-2015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2015.12.15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吉林省质量技术监督局</w:t>
            </w:r>
          </w:p>
        </w:tc>
        <w:tc>
          <w:tcPr>
            <w:tcW w:w="1984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吉林省农业科学院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刘慧涛，高玉山，孙云云，窦金刚，刘方明，才源，王立春，徐敬业，毕业莉，肖艳华，李素琴，王桂华，王西邵，纪文</w:t>
            </w:r>
          </w:p>
        </w:tc>
        <w:tc>
          <w:tcPr>
            <w:tcW w:w="1426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其他有效的知识产权</w:t>
            </w:r>
          </w:p>
        </w:tc>
      </w:tr>
    </w:tbl>
    <w:p>
      <w:pPr>
        <w:adjustRightInd w:val="0"/>
        <w:snapToGrid w:val="0"/>
        <w:spacing w:line="391" w:lineRule="exact"/>
        <w:ind w:firstLine="420"/>
        <w:rPr>
          <w:rFonts w:ascii="Times New Roman" w:hAnsi="Times New Roman"/>
          <w:b/>
          <w:bCs/>
          <w:sz w:val="24"/>
          <w:szCs w:val="24"/>
        </w:rPr>
      </w:pPr>
    </w:p>
    <w:sectPr>
      <w:pgSz w:w="16838" w:h="11906" w:orient="landscape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YTEzYThhZTY2YmEyMTk5MDFmZWY0NjZkMDgwMGU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nese Std GBT7714 (numeric)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zd0rszf30avsqea0vpx2dfifrxsrv5p2ssd&quot;&gt;残膜&lt;record-ids&gt;&lt;item&gt;1569&lt;/item&gt;&lt;/record-ids&gt;&lt;/item&gt;&lt;/Libraries&gt;"/>
  </w:docVars>
  <w:rsids>
    <w:rsidRoot w:val="001440E6"/>
    <w:rsid w:val="0001358D"/>
    <w:rsid w:val="00015A16"/>
    <w:rsid w:val="00044D3C"/>
    <w:rsid w:val="000630B5"/>
    <w:rsid w:val="000B486F"/>
    <w:rsid w:val="000B5BBD"/>
    <w:rsid w:val="00105826"/>
    <w:rsid w:val="0010635D"/>
    <w:rsid w:val="00126874"/>
    <w:rsid w:val="00127B56"/>
    <w:rsid w:val="001440E6"/>
    <w:rsid w:val="00186F39"/>
    <w:rsid w:val="001A7DA7"/>
    <w:rsid w:val="001D6DEE"/>
    <w:rsid w:val="001E3106"/>
    <w:rsid w:val="001F6C59"/>
    <w:rsid w:val="00215414"/>
    <w:rsid w:val="00231361"/>
    <w:rsid w:val="0023488E"/>
    <w:rsid w:val="00245AB5"/>
    <w:rsid w:val="00250ADC"/>
    <w:rsid w:val="00261777"/>
    <w:rsid w:val="00276126"/>
    <w:rsid w:val="00285270"/>
    <w:rsid w:val="00293705"/>
    <w:rsid w:val="002B0708"/>
    <w:rsid w:val="002B25C6"/>
    <w:rsid w:val="002C35DB"/>
    <w:rsid w:val="002D08D0"/>
    <w:rsid w:val="002D589B"/>
    <w:rsid w:val="00307B50"/>
    <w:rsid w:val="0033088D"/>
    <w:rsid w:val="0034623A"/>
    <w:rsid w:val="003638DC"/>
    <w:rsid w:val="003656A1"/>
    <w:rsid w:val="003823C4"/>
    <w:rsid w:val="00383BF8"/>
    <w:rsid w:val="00384E27"/>
    <w:rsid w:val="00387514"/>
    <w:rsid w:val="003D58DB"/>
    <w:rsid w:val="003D63B8"/>
    <w:rsid w:val="003F333B"/>
    <w:rsid w:val="003F6B62"/>
    <w:rsid w:val="00407C8B"/>
    <w:rsid w:val="004104A4"/>
    <w:rsid w:val="00410F73"/>
    <w:rsid w:val="00417902"/>
    <w:rsid w:val="004220D9"/>
    <w:rsid w:val="00430941"/>
    <w:rsid w:val="00436FE3"/>
    <w:rsid w:val="004534CB"/>
    <w:rsid w:val="004556F7"/>
    <w:rsid w:val="0046240E"/>
    <w:rsid w:val="00464B8E"/>
    <w:rsid w:val="00492E76"/>
    <w:rsid w:val="004A311D"/>
    <w:rsid w:val="004C1D50"/>
    <w:rsid w:val="004F13A9"/>
    <w:rsid w:val="004F3086"/>
    <w:rsid w:val="00552E0D"/>
    <w:rsid w:val="00561C1B"/>
    <w:rsid w:val="005631A8"/>
    <w:rsid w:val="005639DE"/>
    <w:rsid w:val="00581E96"/>
    <w:rsid w:val="00583499"/>
    <w:rsid w:val="00584F8B"/>
    <w:rsid w:val="005C4636"/>
    <w:rsid w:val="005E0E4A"/>
    <w:rsid w:val="005F131C"/>
    <w:rsid w:val="006160F0"/>
    <w:rsid w:val="00624AB7"/>
    <w:rsid w:val="00653D6B"/>
    <w:rsid w:val="00664E9E"/>
    <w:rsid w:val="00681A07"/>
    <w:rsid w:val="006A4D6B"/>
    <w:rsid w:val="006C705A"/>
    <w:rsid w:val="006D549D"/>
    <w:rsid w:val="006E6860"/>
    <w:rsid w:val="00701500"/>
    <w:rsid w:val="007333B6"/>
    <w:rsid w:val="00734309"/>
    <w:rsid w:val="00774D27"/>
    <w:rsid w:val="007839CF"/>
    <w:rsid w:val="00797C7A"/>
    <w:rsid w:val="007B3FF9"/>
    <w:rsid w:val="007B645E"/>
    <w:rsid w:val="007C2F51"/>
    <w:rsid w:val="007F1EE4"/>
    <w:rsid w:val="008064B8"/>
    <w:rsid w:val="00806EF3"/>
    <w:rsid w:val="0081334B"/>
    <w:rsid w:val="008151BF"/>
    <w:rsid w:val="00824665"/>
    <w:rsid w:val="00860F91"/>
    <w:rsid w:val="0086481D"/>
    <w:rsid w:val="008744A6"/>
    <w:rsid w:val="008945A8"/>
    <w:rsid w:val="008972D4"/>
    <w:rsid w:val="008B6E25"/>
    <w:rsid w:val="008B708E"/>
    <w:rsid w:val="008F2A4D"/>
    <w:rsid w:val="008F2D6A"/>
    <w:rsid w:val="0090517A"/>
    <w:rsid w:val="009069EB"/>
    <w:rsid w:val="00912ECC"/>
    <w:rsid w:val="00944715"/>
    <w:rsid w:val="00986E2F"/>
    <w:rsid w:val="00991C6F"/>
    <w:rsid w:val="009B5D94"/>
    <w:rsid w:val="009B707D"/>
    <w:rsid w:val="009B7D50"/>
    <w:rsid w:val="009D00B2"/>
    <w:rsid w:val="009D702A"/>
    <w:rsid w:val="009E22F0"/>
    <w:rsid w:val="00A20665"/>
    <w:rsid w:val="00A27A1B"/>
    <w:rsid w:val="00A46A56"/>
    <w:rsid w:val="00A5459E"/>
    <w:rsid w:val="00A775A0"/>
    <w:rsid w:val="00A87B92"/>
    <w:rsid w:val="00A93478"/>
    <w:rsid w:val="00AB7B4B"/>
    <w:rsid w:val="00AD5A0B"/>
    <w:rsid w:val="00AE360E"/>
    <w:rsid w:val="00AE503A"/>
    <w:rsid w:val="00B1295E"/>
    <w:rsid w:val="00B25899"/>
    <w:rsid w:val="00B5495C"/>
    <w:rsid w:val="00B84E54"/>
    <w:rsid w:val="00B955A7"/>
    <w:rsid w:val="00BA122A"/>
    <w:rsid w:val="00BA66F1"/>
    <w:rsid w:val="00BC716E"/>
    <w:rsid w:val="00BE08AF"/>
    <w:rsid w:val="00BE22E1"/>
    <w:rsid w:val="00C0371D"/>
    <w:rsid w:val="00C03C2D"/>
    <w:rsid w:val="00C141B6"/>
    <w:rsid w:val="00C354A6"/>
    <w:rsid w:val="00C43BB2"/>
    <w:rsid w:val="00C602A2"/>
    <w:rsid w:val="00C92005"/>
    <w:rsid w:val="00CC53ED"/>
    <w:rsid w:val="00D01F38"/>
    <w:rsid w:val="00D02429"/>
    <w:rsid w:val="00D05EFE"/>
    <w:rsid w:val="00D45701"/>
    <w:rsid w:val="00D6356E"/>
    <w:rsid w:val="00D76FA6"/>
    <w:rsid w:val="00D77A22"/>
    <w:rsid w:val="00D8213C"/>
    <w:rsid w:val="00D867FC"/>
    <w:rsid w:val="00DA00F3"/>
    <w:rsid w:val="00DA5CF2"/>
    <w:rsid w:val="00DB0FA3"/>
    <w:rsid w:val="00DE17D8"/>
    <w:rsid w:val="00E04D99"/>
    <w:rsid w:val="00E04DE7"/>
    <w:rsid w:val="00E10402"/>
    <w:rsid w:val="00E205FE"/>
    <w:rsid w:val="00E465D0"/>
    <w:rsid w:val="00E73139"/>
    <w:rsid w:val="00E812F7"/>
    <w:rsid w:val="00E86CE4"/>
    <w:rsid w:val="00EC767E"/>
    <w:rsid w:val="00ED154C"/>
    <w:rsid w:val="00EE7095"/>
    <w:rsid w:val="00F25925"/>
    <w:rsid w:val="00F46532"/>
    <w:rsid w:val="00F55484"/>
    <w:rsid w:val="00F71BAC"/>
    <w:rsid w:val="00F72060"/>
    <w:rsid w:val="00F81108"/>
    <w:rsid w:val="00F81255"/>
    <w:rsid w:val="00F816CD"/>
    <w:rsid w:val="00F84699"/>
    <w:rsid w:val="00F851D2"/>
    <w:rsid w:val="00FC4B1B"/>
    <w:rsid w:val="00FC4CE3"/>
    <w:rsid w:val="00FD3C41"/>
    <w:rsid w:val="00FD7F48"/>
    <w:rsid w:val="00FE35A2"/>
    <w:rsid w:val="07155C37"/>
    <w:rsid w:val="1DD12460"/>
    <w:rsid w:val="24B93C4E"/>
    <w:rsid w:val="322C3CB1"/>
    <w:rsid w:val="3D8726E3"/>
    <w:rsid w:val="4ED62B4E"/>
    <w:rsid w:val="536A41E2"/>
    <w:rsid w:val="55083CB2"/>
    <w:rsid w:val="59663312"/>
    <w:rsid w:val="5D264403"/>
    <w:rsid w:val="6FCA554F"/>
    <w:rsid w:val="7BA9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Plain Text"/>
    <w:basedOn w:val="1"/>
    <w:link w:val="14"/>
    <w:autoRedefine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4">
    <w:name w:val="Balloon Text"/>
    <w:basedOn w:val="1"/>
    <w:link w:val="17"/>
    <w:autoRedefine/>
    <w:qFormat/>
    <w:uiPriority w:val="0"/>
    <w:rPr>
      <w:rFonts w:ascii="Times New Roman" w:hAnsi="Times New Roman"/>
      <w:sz w:val="18"/>
      <w:szCs w:val="20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_Style 8"/>
    <w:basedOn w:val="1"/>
    <w:next w:val="1"/>
    <w:autoRedefine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character" w:customStyle="1" w:styleId="10">
    <w:name w:val="正文文本 Char"/>
    <w:basedOn w:val="8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1">
    <w:name w:val="页眉 Char"/>
    <w:basedOn w:val="8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纯文本 Char"/>
    <w:basedOn w:val="8"/>
    <w:link w:val="3"/>
    <w:autoRedefine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5">
    <w:name w:val="纯文本 Char1"/>
    <w:autoRedefine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fontstyle01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7">
    <w:name w:val="批注框文本 Char"/>
    <w:basedOn w:val="8"/>
    <w:link w:val="4"/>
    <w:autoRedefine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8">
    <w:name w:val="EndNote Bibliography Title"/>
    <w:basedOn w:val="1"/>
    <w:link w:val="19"/>
    <w:autoRedefine/>
    <w:qFormat/>
    <w:uiPriority w:val="0"/>
    <w:pPr>
      <w:jc w:val="center"/>
    </w:pPr>
    <w:rPr>
      <w:rFonts w:cs="Calibri"/>
      <w:sz w:val="20"/>
    </w:rPr>
  </w:style>
  <w:style w:type="character" w:customStyle="1" w:styleId="19">
    <w:name w:val="EndNote Bibliography Title 字符"/>
    <w:basedOn w:val="8"/>
    <w:link w:val="18"/>
    <w:autoRedefine/>
    <w:qFormat/>
    <w:uiPriority w:val="0"/>
    <w:rPr>
      <w:rFonts w:ascii="Calibri" w:hAnsi="Calibri" w:eastAsia="宋体" w:cs="Calibri"/>
      <w:kern w:val="2"/>
      <w:szCs w:val="22"/>
    </w:rPr>
  </w:style>
  <w:style w:type="paragraph" w:customStyle="1" w:styleId="20">
    <w:name w:val="EndNote Bibliography"/>
    <w:basedOn w:val="1"/>
    <w:link w:val="21"/>
    <w:autoRedefine/>
    <w:qFormat/>
    <w:uiPriority w:val="0"/>
    <w:rPr>
      <w:rFonts w:cs="Calibri"/>
      <w:sz w:val="20"/>
    </w:rPr>
  </w:style>
  <w:style w:type="character" w:customStyle="1" w:styleId="21">
    <w:name w:val="EndNote Bibliography 字符"/>
    <w:basedOn w:val="8"/>
    <w:link w:val="20"/>
    <w:autoRedefine/>
    <w:qFormat/>
    <w:uiPriority w:val="0"/>
    <w:rPr>
      <w:rFonts w:ascii="Calibri" w:hAnsi="Calibri" w:eastAsia="宋体" w:cs="Calibri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</Words>
  <Characters>1306</Characters>
  <Lines>10</Lines>
  <Paragraphs>3</Paragraphs>
  <TotalTime>0</TotalTime>
  <ScaleCrop>false</ScaleCrop>
  <LinksUpToDate>false</LinksUpToDate>
  <CharactersWithSpaces>1531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2024-01-04T05:32:00Z</dcterms:created>
  <dc:creator>Admin</dc:creator>
  <cp:lastModifiedBy>Xiaoqiang Liu</cp:lastModifiedBy>
  <dcterms:modified xsi:type="dcterms:W3CDTF">2024-01-04T09:33:33Z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50746BC3CEBD4BB48BEF843BC67027C8_12</vt:lpwstr>
  </property>
</Properties>
</file>